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ED656" w14:textId="77777777" w:rsidR="00BB4C5F" w:rsidRDefault="00BB4C5F">
      <w:pPr>
        <w:jc w:val="center"/>
        <w:rPr>
          <w:b/>
          <w:sz w:val="28"/>
          <w:szCs w:val="28"/>
        </w:rPr>
      </w:pPr>
    </w:p>
    <w:p w14:paraId="033E1B8F" w14:textId="00B3F992" w:rsidR="008718EB" w:rsidRDefault="008718EB" w:rsidP="008718EB">
      <w:pPr>
        <w:pBdr>
          <w:bottom w:val="single" w:sz="48" w:space="1" w:color="ED7D31" w:themeColor="accent2"/>
        </w:pBdr>
        <w:rPr>
          <w:rFonts w:ascii="Bookman Old Style" w:hAnsi="Bookman Old Style"/>
          <w:b/>
          <w:color w:val="ED7D31" w:themeColor="accent2"/>
          <w:sz w:val="36"/>
          <w:szCs w:val="36"/>
        </w:rPr>
      </w:pPr>
      <w:r w:rsidRPr="008718EB">
        <w:rPr>
          <w:b/>
          <w:color w:val="ED7D31" w:themeColor="accent2"/>
          <w:sz w:val="28"/>
          <w:szCs w:val="28"/>
        </w:rPr>
        <w:t xml:space="preserve"> </w:t>
      </w:r>
      <w:r w:rsidRPr="008718EB">
        <w:rPr>
          <w:b/>
          <w:color w:val="ED7D31" w:themeColor="accent2"/>
          <w:sz w:val="28"/>
          <w:szCs w:val="28"/>
          <w:bdr w:val="single" w:sz="48" w:space="0" w:color="ED7D31" w:themeColor="accent2"/>
        </w:rPr>
        <w:t xml:space="preserve">                                                                                                                                       </w:t>
      </w:r>
      <w:r w:rsidRPr="008718EB">
        <w:rPr>
          <w:b/>
          <w:sz w:val="28"/>
          <w:szCs w:val="28"/>
          <w:bdr w:val="single" w:sz="48" w:space="0" w:color="ED7D31" w:themeColor="accent2"/>
        </w:rPr>
        <w:t xml:space="preserve"> </w:t>
      </w:r>
    </w:p>
    <w:p w14:paraId="03A804EB" w14:textId="6B6455D7" w:rsidR="008718EB" w:rsidRDefault="008718EB" w:rsidP="008718EB">
      <w:pPr>
        <w:jc w:val="center"/>
        <w:rPr>
          <w:b/>
          <w:sz w:val="28"/>
          <w:szCs w:val="28"/>
        </w:rPr>
      </w:pPr>
      <w:r>
        <w:rPr>
          <w:rFonts w:ascii="Bookman Old Style" w:hAnsi="Bookman Old Style"/>
          <w:b/>
          <w:color w:val="ED7D31" w:themeColor="accent2"/>
          <w:sz w:val="36"/>
          <w:szCs w:val="36"/>
        </w:rPr>
        <w:t>CRONOGRAMA</w:t>
      </w:r>
    </w:p>
    <w:p w14:paraId="2664F134" w14:textId="77777777" w:rsidR="00BB4C5F" w:rsidRDefault="00BB4C5F">
      <w:pPr>
        <w:jc w:val="center"/>
        <w:rPr>
          <w:b/>
          <w:sz w:val="28"/>
          <w:szCs w:val="28"/>
        </w:rPr>
      </w:pPr>
    </w:p>
    <w:p w14:paraId="7E5B4E67" w14:textId="10123920" w:rsidR="007D6962" w:rsidRPr="007D6962" w:rsidRDefault="007D6962" w:rsidP="007D6962">
      <w:pPr>
        <w:jc w:val="center"/>
        <w:rPr>
          <w:rFonts w:ascii="Bookman Old Style" w:hAnsi="Bookman Old Style"/>
          <w:b/>
          <w:sz w:val="36"/>
          <w:szCs w:val="36"/>
        </w:rPr>
      </w:pPr>
      <w:r w:rsidRPr="007D6962">
        <w:rPr>
          <w:b/>
          <w:sz w:val="28"/>
          <w:szCs w:val="28"/>
        </w:rPr>
        <w:t xml:space="preserve"> </w:t>
      </w:r>
      <w:r w:rsidRPr="007D6962">
        <w:rPr>
          <w:rFonts w:ascii="Bookman Old Style" w:hAnsi="Bookman Old Style"/>
          <w:b/>
          <w:color w:val="ED7D31" w:themeColor="accent2"/>
          <w:sz w:val="36"/>
          <w:szCs w:val="36"/>
        </w:rPr>
        <w:t>XIII Jornadas Regionales sobre Mosquitos</w:t>
      </w:r>
    </w:p>
    <w:p w14:paraId="363D62C4" w14:textId="7AE3CB2C" w:rsidR="00BB4C5F" w:rsidRPr="007D6962" w:rsidRDefault="007D6962" w:rsidP="007D6962">
      <w:pPr>
        <w:jc w:val="center"/>
        <w:rPr>
          <w:rFonts w:ascii="Bookman Old Style" w:hAnsi="Bookman Old Style"/>
          <w:b/>
          <w:color w:val="ED7D31" w:themeColor="accent2"/>
          <w:sz w:val="36"/>
          <w:szCs w:val="36"/>
        </w:rPr>
      </w:pPr>
      <w:r w:rsidRPr="007D6962">
        <w:rPr>
          <w:rFonts w:ascii="Bookman Old Style" w:hAnsi="Bookman Old Style"/>
          <w:b/>
          <w:color w:val="ED7D31" w:themeColor="accent2"/>
          <w:sz w:val="36"/>
          <w:szCs w:val="36"/>
        </w:rPr>
        <w:t>San Juan 2025</w:t>
      </w:r>
      <w:r>
        <w:rPr>
          <w:rFonts w:ascii="Bookman Old Style" w:hAnsi="Bookman Old Style"/>
          <w:b/>
          <w:color w:val="ED7D31" w:themeColor="accent2"/>
          <w:sz w:val="36"/>
          <w:szCs w:val="36"/>
        </w:rPr>
        <w:t xml:space="preserve"> </w:t>
      </w:r>
    </w:p>
    <w:p w14:paraId="4380FD81" w14:textId="0E6E54ED" w:rsidR="00BB4C5F" w:rsidRDefault="00BB4C5F">
      <w:pPr>
        <w:jc w:val="center"/>
        <w:rPr>
          <w:b/>
          <w:sz w:val="28"/>
          <w:szCs w:val="28"/>
        </w:rPr>
      </w:pPr>
    </w:p>
    <w:p w14:paraId="3ADEA483" w14:textId="137B761A" w:rsidR="00BB4C5F" w:rsidRDefault="007D6962">
      <w:pPr>
        <w:jc w:val="center"/>
        <w:rPr>
          <w:b/>
          <w:sz w:val="28"/>
          <w:szCs w:val="28"/>
        </w:rPr>
      </w:pPr>
      <w:r w:rsidRPr="00BB4C5F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45DE70" wp14:editId="0231B393">
                <wp:simplePos x="0" y="0"/>
                <wp:positionH relativeFrom="margin">
                  <wp:align>center</wp:align>
                </wp:positionH>
                <wp:positionV relativeFrom="paragraph">
                  <wp:posOffset>18174</wp:posOffset>
                </wp:positionV>
                <wp:extent cx="3136900" cy="2963545"/>
                <wp:effectExtent l="0" t="0" r="6350" b="82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29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401C9" w14:textId="33711E95" w:rsidR="00BB4C5F" w:rsidRPr="00BB4C5F" w:rsidRDefault="00BB4C5F" w:rsidP="00BB4C5F">
                            <w:pPr>
                              <w:rPr>
                                <w:lang w:val="es-AR"/>
                              </w:rPr>
                            </w:pPr>
                            <w:r w:rsidRPr="00BB4C5F">
                              <w:rPr>
                                <w:noProof/>
                                <w:lang w:val="es-AR"/>
                              </w:rPr>
                              <w:drawing>
                                <wp:inline distT="0" distB="0" distL="0" distR="0" wp14:anchorId="0F0DBE23" wp14:editId="18992603">
                                  <wp:extent cx="2806262" cy="2807177"/>
                                  <wp:effectExtent l="0" t="0" r="0" b="0"/>
                                  <wp:docPr id="185970176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111" cy="281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E2D76E" w14:textId="5E053232" w:rsidR="00BB4C5F" w:rsidRDefault="00BB4C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5DE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.45pt;width:247pt;height:233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" stroked="f">
                <v:textbox>
                  <w:txbxContent>
                    <w:p w14:paraId="1D4401C9" w14:textId="33711E95" w:rsidR="00BB4C5F" w:rsidRPr="00BB4C5F" w:rsidRDefault="00BB4C5F" w:rsidP="00BB4C5F">
                      <w:pPr>
                        <w:rPr>
                          <w:lang w:val="es-AR"/>
                        </w:rPr>
                      </w:pPr>
                      <w:r w:rsidRPr="00BB4C5F">
                        <w:rPr>
                          <w:noProof/>
                          <w:lang w:val="es-AR"/>
                        </w:rPr>
                        <w:drawing>
                          <wp:inline distT="0" distB="0" distL="0" distR="0" wp14:anchorId="0F0DBE23" wp14:editId="18992603">
                            <wp:extent cx="2806262" cy="2807177"/>
                            <wp:effectExtent l="0" t="0" r="0" b="0"/>
                            <wp:docPr id="185970176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111" cy="281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E2D76E" w14:textId="5E053232" w:rsidR="00BB4C5F" w:rsidRDefault="00BB4C5F"/>
                  </w:txbxContent>
                </v:textbox>
                <w10:wrap type="square" anchorx="margin"/>
              </v:shape>
            </w:pict>
          </mc:Fallback>
        </mc:AlternateContent>
      </w:r>
    </w:p>
    <w:p w14:paraId="3A54148D" w14:textId="7A6518F5" w:rsidR="00BB4C5F" w:rsidRDefault="00BB4C5F">
      <w:pPr>
        <w:jc w:val="center"/>
        <w:rPr>
          <w:b/>
          <w:sz w:val="28"/>
          <w:szCs w:val="28"/>
        </w:rPr>
      </w:pPr>
    </w:p>
    <w:p w14:paraId="49BF3986" w14:textId="77777777" w:rsidR="00BB4C5F" w:rsidRDefault="00BB4C5F">
      <w:pPr>
        <w:jc w:val="center"/>
        <w:rPr>
          <w:b/>
          <w:sz w:val="28"/>
          <w:szCs w:val="28"/>
        </w:rPr>
      </w:pPr>
    </w:p>
    <w:p w14:paraId="7350C63F" w14:textId="77777777" w:rsidR="00BB4C5F" w:rsidRDefault="00BB4C5F">
      <w:pPr>
        <w:jc w:val="center"/>
        <w:rPr>
          <w:b/>
          <w:sz w:val="28"/>
          <w:szCs w:val="28"/>
        </w:rPr>
      </w:pPr>
    </w:p>
    <w:p w14:paraId="2BA85D59" w14:textId="77777777" w:rsidR="00BB4C5F" w:rsidRDefault="00BB4C5F">
      <w:pPr>
        <w:jc w:val="center"/>
        <w:rPr>
          <w:b/>
          <w:sz w:val="28"/>
          <w:szCs w:val="28"/>
        </w:rPr>
      </w:pPr>
    </w:p>
    <w:p w14:paraId="4B8B75EF" w14:textId="77777777" w:rsidR="00BB4C5F" w:rsidRDefault="00BB4C5F">
      <w:pPr>
        <w:jc w:val="center"/>
        <w:rPr>
          <w:b/>
          <w:sz w:val="28"/>
          <w:szCs w:val="28"/>
        </w:rPr>
      </w:pPr>
    </w:p>
    <w:p w14:paraId="47D2D4B4" w14:textId="77777777" w:rsidR="00BB4C5F" w:rsidRDefault="00BB4C5F">
      <w:pPr>
        <w:jc w:val="center"/>
        <w:rPr>
          <w:b/>
          <w:sz w:val="28"/>
          <w:szCs w:val="28"/>
        </w:rPr>
      </w:pPr>
    </w:p>
    <w:p w14:paraId="189587FD" w14:textId="77777777" w:rsidR="00BB4C5F" w:rsidRDefault="00BB4C5F">
      <w:pPr>
        <w:jc w:val="center"/>
        <w:rPr>
          <w:b/>
          <w:sz w:val="28"/>
          <w:szCs w:val="28"/>
        </w:rPr>
      </w:pPr>
    </w:p>
    <w:p w14:paraId="6C1521AB" w14:textId="77777777" w:rsidR="00BB4C5F" w:rsidRDefault="00BB4C5F">
      <w:pPr>
        <w:jc w:val="center"/>
        <w:rPr>
          <w:b/>
          <w:sz w:val="28"/>
          <w:szCs w:val="28"/>
        </w:rPr>
      </w:pPr>
    </w:p>
    <w:p w14:paraId="454EB382" w14:textId="77777777" w:rsidR="00BB4C5F" w:rsidRDefault="00BB4C5F">
      <w:pPr>
        <w:jc w:val="center"/>
        <w:rPr>
          <w:b/>
          <w:sz w:val="28"/>
          <w:szCs w:val="28"/>
        </w:rPr>
      </w:pPr>
    </w:p>
    <w:p w14:paraId="53CB4772" w14:textId="201AE482" w:rsidR="00BB4C5F" w:rsidRDefault="00F10EE1">
      <w:pPr>
        <w:jc w:val="center"/>
        <w:rPr>
          <w:b/>
          <w:sz w:val="28"/>
          <w:szCs w:val="28"/>
        </w:rPr>
      </w:pPr>
      <w:r w:rsidRPr="007D6962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9AC869" wp14:editId="08AD0CDA">
                <wp:simplePos x="0" y="0"/>
                <wp:positionH relativeFrom="margin">
                  <wp:align>right</wp:align>
                </wp:positionH>
                <wp:positionV relativeFrom="paragraph">
                  <wp:posOffset>427355</wp:posOffset>
                </wp:positionV>
                <wp:extent cx="2269490" cy="1084580"/>
                <wp:effectExtent l="0" t="0" r="0" b="1270"/>
                <wp:wrapSquare wrapText="bothSides"/>
                <wp:docPr id="9737889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F727" w14:textId="4F0E30EB" w:rsidR="007D6962" w:rsidRDefault="007D6962" w:rsidP="007D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78B3F" wp14:editId="48834CF2">
                                  <wp:extent cx="2185445" cy="793483"/>
                                  <wp:effectExtent l="0" t="0" r="0" b="0"/>
                                  <wp:docPr id="19" name="Marcador de contenido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06340F2-4696-46DE-B900-618E83B8111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Marcador de contenido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06340F2-4696-46DE-B900-618E83B8111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389" cy="796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C869" id="_x0000_s1027" type="#_x0000_t202" style="position:absolute;left:0;text-align:left;margin-left:127.5pt;margin-top:33.65pt;width:178.7pt;height:85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" stroked="f">
                <v:textbox>
                  <w:txbxContent>
                    <w:p w14:paraId="7E34F727" w14:textId="4F0E30EB" w:rsidR="007D6962" w:rsidRDefault="007D6962" w:rsidP="007D6962">
                      <w:r>
                        <w:rPr>
                          <w:noProof/>
                        </w:rPr>
                        <w:drawing>
                          <wp:inline distT="0" distB="0" distL="0" distR="0" wp14:anchorId="6E778B3F" wp14:editId="48834CF2">
                            <wp:extent cx="2185445" cy="793483"/>
                            <wp:effectExtent l="0" t="0" r="0" b="0"/>
                            <wp:docPr id="19" name="Marcador de contenido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06340F2-4696-46DE-B900-618E83B8111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Marcador de contenido 9">
                                      <a:extLst>
                                        <a:ext uri="{FF2B5EF4-FFF2-40B4-BE49-F238E27FC236}">
                                          <a16:creationId xmlns:a16="http://schemas.microsoft.com/office/drawing/2014/main" id="{606340F2-4696-46DE-B900-618E83B8111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389" cy="796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CF11C4" w14:textId="3C18D7C8" w:rsidR="00BB4C5F" w:rsidRDefault="00F10EE1">
      <w:pPr>
        <w:jc w:val="center"/>
        <w:rPr>
          <w:b/>
          <w:sz w:val="28"/>
          <w:szCs w:val="28"/>
        </w:rPr>
      </w:pPr>
      <w:r w:rsidRPr="007D6962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03A9F5" wp14:editId="6F2F1150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2719070" cy="1031875"/>
                <wp:effectExtent l="0" t="0" r="5080" b="0"/>
                <wp:wrapSquare wrapText="bothSides"/>
                <wp:docPr id="14962165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82D0F" w14:textId="2E060DEF" w:rsidR="007D6962" w:rsidRDefault="007D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160E4" wp14:editId="09678979">
                                  <wp:extent cx="2238902" cy="697831"/>
                                  <wp:effectExtent l="0" t="0" r="0" b="7620"/>
                                  <wp:docPr id="18" name="Marcador de contenido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7D0CA92-71CD-4E31-A4D5-D0C8A34674C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rcador de contenido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7D0CA92-71CD-4E31-A4D5-D0C8A34674C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231" cy="705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A9F5" id="_x0000_s1028" type="#_x0000_t202" style="position:absolute;left:0;text-align:left;margin-left:0;margin-top:10.4pt;width:214.1pt;height:81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" stroked="f">
                <v:textbox>
                  <w:txbxContent>
                    <w:p w14:paraId="0C582D0F" w14:textId="2E060DEF" w:rsidR="007D6962" w:rsidRDefault="007D6962">
                      <w:r>
                        <w:rPr>
                          <w:noProof/>
                        </w:rPr>
                        <w:drawing>
                          <wp:inline distT="0" distB="0" distL="0" distR="0" wp14:anchorId="395160E4" wp14:editId="09678979">
                            <wp:extent cx="2238902" cy="697831"/>
                            <wp:effectExtent l="0" t="0" r="0" b="7620"/>
                            <wp:docPr id="18" name="Marcador de contenido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D0CA92-71CD-4E31-A4D5-D0C8A34674C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arcador de contenido 7">
                                      <a:extLst>
                                        <a:ext uri="{FF2B5EF4-FFF2-40B4-BE49-F238E27FC236}">
                                          <a16:creationId xmlns:a16="http://schemas.microsoft.com/office/drawing/2014/main" id="{07D0CA92-71CD-4E31-A4D5-D0C8A34674C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231" cy="705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6D7BF4" w14:textId="77777777" w:rsidR="00BB4C5F" w:rsidRDefault="00BB4C5F">
      <w:pPr>
        <w:jc w:val="center"/>
        <w:rPr>
          <w:b/>
          <w:sz w:val="28"/>
          <w:szCs w:val="28"/>
        </w:rPr>
      </w:pPr>
    </w:p>
    <w:p w14:paraId="2D22B78A" w14:textId="67938B39" w:rsidR="00BB4C5F" w:rsidRDefault="008718EB" w:rsidP="008718EB">
      <w:pPr>
        <w:pBdr>
          <w:bottom w:val="single" w:sz="48" w:space="1" w:color="ED7D31" w:themeColor="accent2"/>
        </w:pBdr>
        <w:rPr>
          <w:b/>
          <w:sz w:val="28"/>
          <w:szCs w:val="28"/>
        </w:rPr>
      </w:pPr>
      <w:r w:rsidRPr="008718EB">
        <w:rPr>
          <w:b/>
          <w:color w:val="ED7D31" w:themeColor="accent2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</w:t>
      </w:r>
    </w:p>
    <w:p w14:paraId="7BFCBBFC" w14:textId="29C4AF9B" w:rsidR="00BB4C5F" w:rsidRDefault="00BB4C5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935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3"/>
        <w:gridCol w:w="7854"/>
      </w:tblGrid>
      <w:tr w:rsidR="00EE0398" w:rsidRPr="003673F2" w14:paraId="25D2F79A" w14:textId="77777777" w:rsidTr="004B690A">
        <w:trPr>
          <w:trHeight w:val="367"/>
          <w:jc w:val="center"/>
        </w:trPr>
        <w:tc>
          <w:tcPr>
            <w:tcW w:w="1503" w:type="dxa"/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50C16" w14:textId="77777777" w:rsidR="00EE0398" w:rsidRPr="003673F2" w:rsidRDefault="00EE0398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lang w:val="es-AR"/>
              </w:rPr>
            </w:pPr>
            <w:r w:rsidRPr="003673F2">
              <w:rPr>
                <w:rFonts w:ascii="Bookman Old Style" w:eastAsia="Times New Roman" w:hAnsi="Bookman Old Style"/>
                <w:b/>
                <w:bCs/>
                <w:color w:val="000000"/>
                <w:lang w:val="es-AR"/>
              </w:rPr>
              <w:lastRenderedPageBreak/>
              <w:t>Horario</w:t>
            </w:r>
          </w:p>
        </w:tc>
        <w:tc>
          <w:tcPr>
            <w:tcW w:w="7854" w:type="dxa"/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DA86B" w14:textId="77777777" w:rsidR="00EE0398" w:rsidRPr="003673F2" w:rsidRDefault="00EE0398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lang w:val="es-AR"/>
              </w:rPr>
            </w:pPr>
            <w:r w:rsidRPr="003673F2">
              <w:rPr>
                <w:rFonts w:ascii="Bookman Old Style" w:eastAsia="Times New Roman" w:hAnsi="Bookman Old Style"/>
                <w:b/>
                <w:bCs/>
                <w:color w:val="000000"/>
                <w:lang w:val="es-AR"/>
              </w:rPr>
              <w:t>Miércoles 1 de octubre</w:t>
            </w:r>
          </w:p>
        </w:tc>
      </w:tr>
      <w:tr w:rsidR="00EE0398" w:rsidRPr="007D6962" w14:paraId="7C384DEB" w14:textId="77777777" w:rsidTr="007861EA">
        <w:trPr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1839F" w14:textId="77777777" w:rsidR="00EE0398" w:rsidRPr="007D6962" w:rsidRDefault="00EE0398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8.00-9.00 </w:t>
            </w: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338D7" w14:textId="1E4D8A06" w:rsidR="00EE0398" w:rsidRPr="007D6962" w:rsidRDefault="00EE0398" w:rsidP="00EE0398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Acreditaciones/Inscripciones</w:t>
            </w:r>
          </w:p>
        </w:tc>
      </w:tr>
      <w:tr w:rsidR="00EE0398" w:rsidRPr="007D6962" w14:paraId="327A89A9" w14:textId="77777777" w:rsidTr="00AC055B">
        <w:trPr>
          <w:jc w:val="center"/>
        </w:trPr>
        <w:tc>
          <w:tcPr>
            <w:tcW w:w="1503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22AF5" w14:textId="77777777" w:rsidR="00EE0398" w:rsidRPr="007D6962" w:rsidRDefault="00EE0398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9.00-9.30</w:t>
            </w:r>
          </w:p>
        </w:tc>
        <w:tc>
          <w:tcPr>
            <w:tcW w:w="7854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6C9DA" w14:textId="39E33A82" w:rsidR="00EE0398" w:rsidRPr="007D6962" w:rsidRDefault="00EE0398" w:rsidP="00EE0398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Acto de apertura</w:t>
            </w:r>
          </w:p>
        </w:tc>
      </w:tr>
      <w:tr w:rsidR="00EE0398" w:rsidRPr="007D6962" w14:paraId="2F5664C3" w14:textId="77777777" w:rsidTr="00AC055B">
        <w:trPr>
          <w:trHeight w:val="478"/>
          <w:jc w:val="center"/>
        </w:trPr>
        <w:tc>
          <w:tcPr>
            <w:tcW w:w="1503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FED97" w14:textId="77777777" w:rsidR="00EE0398" w:rsidRPr="007D6962" w:rsidRDefault="00EE0398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9.35 </w:t>
            </w:r>
          </w:p>
        </w:tc>
        <w:tc>
          <w:tcPr>
            <w:tcW w:w="7854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A817C" w14:textId="77777777" w:rsidR="00EE0398" w:rsidRPr="007D6962" w:rsidRDefault="00EE0398" w:rsidP="00EE0398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Simposio: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  <w:r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Mosquitos en ambientes áridos y templado-fríos: avances en su</w:t>
            </w:r>
            <w:r w:rsidR="00755DA6"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s</w:t>
            </w:r>
            <w:r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estudio</w:t>
            </w:r>
            <w:r w:rsidR="00AF4827"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s</w:t>
            </w:r>
            <w:r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ecológico</w:t>
            </w:r>
            <w:r w:rsidR="00AF4827"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s</w:t>
            </w:r>
            <w:r w:rsidRPr="008718E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</w:t>
            </w:r>
            <w:r w:rsidR="00755DA6" w:rsidRPr="007D6962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 xml:space="preserve"> Coordinadora: </w:t>
            </w:r>
            <w:r w:rsidR="00755DA6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>Dra.</w:t>
            </w:r>
            <w:r w:rsidR="00755DA6" w:rsidRPr="007D6962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 xml:space="preserve"> </w:t>
            </w:r>
            <w:proofErr w:type="spellStart"/>
            <w:r w:rsidR="00755DA6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Grech</w:t>
            </w:r>
            <w:proofErr w:type="spellEnd"/>
            <w:r w:rsidR="00755DA6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Marta.</w:t>
            </w:r>
            <w:r w:rsidR="00755DA6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 </w:t>
            </w:r>
          </w:p>
        </w:tc>
      </w:tr>
      <w:tr w:rsidR="00EE0398" w:rsidRPr="007D6962" w14:paraId="501436BB" w14:textId="77777777" w:rsidTr="004B690A">
        <w:trPr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46A47" w14:textId="26A1702E" w:rsidR="00EE0398" w:rsidRPr="007D6962" w:rsidRDefault="001C6ADD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9.40-10.05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 </w:t>
            </w: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7A827" w14:textId="77777777" w:rsidR="00483905" w:rsidRPr="007D6962" w:rsidRDefault="00483905" w:rsidP="0048390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Dr. Díaz Nieto Leonardo.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Instituto y Museo de Ciencias Naturales, </w:t>
            </w:r>
            <w:proofErr w:type="spellStart"/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FCEFyN</w:t>
            </w:r>
            <w:proofErr w:type="spellEnd"/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, UNSJ.</w:t>
            </w:r>
          </w:p>
          <w:p w14:paraId="137D7C3F" w14:textId="129ABF08" w:rsidR="00EE0398" w:rsidRPr="007D6962" w:rsidRDefault="00483905" w:rsidP="0048390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Distribución y ecología de mosquitos en una región árida de Argentina.</w:t>
            </w:r>
          </w:p>
        </w:tc>
      </w:tr>
      <w:tr w:rsidR="00EE0398" w:rsidRPr="007D6962" w14:paraId="45CCB7FD" w14:textId="77777777" w:rsidTr="004B690A">
        <w:trPr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48677" w14:textId="1628C6C1" w:rsidR="00EE0398" w:rsidRPr="007D6962" w:rsidRDefault="001C6ADD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10.10-10.35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 </w:t>
            </w: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7579A" w14:textId="77777777" w:rsidR="00EE0398" w:rsidRPr="007D6962" w:rsidRDefault="00EE0398" w:rsidP="00EE0398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Dra. Fischer Sylvia.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Instituto de Ecología, Genética y Evolución de Buenos Aires. (IEGEBA-CONICET).</w:t>
            </w:r>
          </w:p>
          <w:p w14:paraId="7D5876A6" w14:textId="77777777" w:rsidR="00EE0398" w:rsidRPr="007D6962" w:rsidRDefault="00EE0398" w:rsidP="00EE0398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Aedes aegypti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en la costa bonaerense: ¿Qué pasa donde el inv</w:t>
            </w:r>
            <w:r w:rsidR="00BA7A9B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ierno dura más?</w:t>
            </w:r>
          </w:p>
        </w:tc>
      </w:tr>
      <w:tr w:rsidR="00EE0398" w:rsidRPr="007D6962" w14:paraId="7DB8F3CD" w14:textId="77777777" w:rsidTr="00B869E9">
        <w:trPr>
          <w:jc w:val="center"/>
        </w:trPr>
        <w:tc>
          <w:tcPr>
            <w:tcW w:w="1503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B3E26" w14:textId="56DE75A5" w:rsidR="00EE0398" w:rsidRPr="007D6962" w:rsidRDefault="001C6ADD" w:rsidP="00EE039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10.40</w:t>
            </w:r>
            <w:r w:rsidR="00D24345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-11.05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 </w:t>
            </w:r>
          </w:p>
        </w:tc>
        <w:tc>
          <w:tcPr>
            <w:tcW w:w="7854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4E796" w14:textId="33B107B7" w:rsidR="00483905" w:rsidRPr="007D6962" w:rsidRDefault="00483905" w:rsidP="0048390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Grech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Marta.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Centro de Investigación Esquel de Montaña y Estepa Patagónica. (CIEMEP (CONICET</w:t>
            </w:r>
            <w:r w:rsidR="00ED1B1A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-UNPSJB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).</w:t>
            </w:r>
          </w:p>
          <w:p w14:paraId="26394280" w14:textId="7F65470C" w:rsidR="00EE0398" w:rsidRPr="007D6962" w:rsidRDefault="00483905" w:rsidP="0048390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Expansión geográfica y biología térmica de mosquitos en el norte de la Patagonia.</w:t>
            </w:r>
          </w:p>
        </w:tc>
      </w:tr>
      <w:tr w:rsidR="004B690A" w:rsidRPr="004B690A" w14:paraId="035E5F66" w14:textId="77777777" w:rsidTr="00B869E9">
        <w:trPr>
          <w:trHeight w:val="220"/>
          <w:jc w:val="center"/>
        </w:trPr>
        <w:tc>
          <w:tcPr>
            <w:tcW w:w="9357" w:type="dxa"/>
            <w:gridSpan w:val="2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DEE5E" w14:textId="3CBD126E" w:rsidR="00EE0398" w:rsidRPr="004B690A" w:rsidRDefault="00D24345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11.10</w:t>
            </w:r>
            <w:r w:rsidR="004E77C5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-11.55 Coffe break</w:t>
            </w:r>
            <w:r w:rsidR="00F872CA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/ C</w:t>
            </w:r>
            <w:r w:rsidR="00F872CA" w:rsidRPr="004B690A">
              <w:rPr>
                <w:rFonts w:ascii="Bookman Old Style" w:eastAsia="Times New Roman" w:hAnsi="Bookman Old Style"/>
                <w:b/>
                <w:bCs/>
                <w:color w:val="ED7D31" w:themeColor="accent2"/>
                <w:sz w:val="20"/>
                <w:szCs w:val="20"/>
                <w:lang w:val="es-AR"/>
              </w:rPr>
              <w:t>olocación de p</w:t>
            </w:r>
            <w:r w:rsidR="003D29E9" w:rsidRPr="004B690A">
              <w:rPr>
                <w:rFonts w:ascii="Bookman Old Style" w:eastAsia="Times New Roman" w:hAnsi="Bookman Old Style"/>
                <w:b/>
                <w:bCs/>
                <w:color w:val="ED7D31" w:themeColor="accent2"/>
                <w:sz w:val="20"/>
                <w:szCs w:val="20"/>
                <w:lang w:val="es-AR"/>
              </w:rPr>
              <w:t>ó</w:t>
            </w:r>
            <w:r w:rsidR="00F872CA" w:rsidRPr="004B690A">
              <w:rPr>
                <w:rFonts w:ascii="Bookman Old Style" w:eastAsia="Times New Roman" w:hAnsi="Bookman Old Style"/>
                <w:b/>
                <w:bCs/>
                <w:color w:val="ED7D31" w:themeColor="accent2"/>
                <w:sz w:val="20"/>
                <w:szCs w:val="20"/>
                <w:lang w:val="es-AR"/>
              </w:rPr>
              <w:t>ster</w:t>
            </w:r>
          </w:p>
        </w:tc>
      </w:tr>
      <w:tr w:rsidR="00EE0398" w:rsidRPr="007D6962" w14:paraId="0A4454C8" w14:textId="77777777" w:rsidTr="00B869E9">
        <w:trPr>
          <w:jc w:val="center"/>
        </w:trPr>
        <w:tc>
          <w:tcPr>
            <w:tcW w:w="1503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E77F6" w14:textId="77777777" w:rsidR="00EE0398" w:rsidRPr="007D6962" w:rsidRDefault="00EE0398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12.00-12.40 </w:t>
            </w:r>
          </w:p>
        </w:tc>
        <w:tc>
          <w:tcPr>
            <w:tcW w:w="7854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B315F" w14:textId="4F5377B2" w:rsidR="004E77C5" w:rsidRPr="004B1F21" w:rsidRDefault="00EE0398" w:rsidP="004E77C5">
            <w:pPr>
              <w:spacing w:after="0" w:line="240" w:lineRule="auto"/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</w:pPr>
            <w:r w:rsidRPr="00AC055B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Conferencia.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  <w:bookmarkStart w:id="0" w:name="_Hlk209722874"/>
            <w:r w:rsidR="004E77C5" w:rsidRPr="007D6962">
              <w:rPr>
                <w:rFonts w:ascii="Bookman Old Style" w:eastAsia="Times New Roman" w:hAnsi="Bookman Old Style"/>
                <w:b/>
                <w:color w:val="000000"/>
                <w:sz w:val="20"/>
                <w:szCs w:val="20"/>
                <w:lang w:val="es-AR"/>
              </w:rPr>
              <w:t>Dr. Moreira Luciano</w:t>
            </w:r>
            <w:r w:rsidR="004E77C5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  <w:bookmarkEnd w:id="0"/>
            <w:r w:rsidR="004E77C5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Fundación Oswaldo Cruz. </w:t>
            </w:r>
            <w:r w:rsidR="008515BF" w:rsidRPr="004B1F21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>Presentación virtual.</w:t>
            </w:r>
          </w:p>
          <w:p w14:paraId="6FFE4FB2" w14:textId="6FD93D5F" w:rsidR="00EE0398" w:rsidRPr="007D6962" w:rsidRDefault="00436549" w:rsidP="004E77C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i/>
                <w:iCs/>
                <w:color w:val="000000"/>
                <w:sz w:val="20"/>
                <w:szCs w:val="20"/>
                <w:lang w:val="es-AR"/>
              </w:rPr>
              <w:t>Wolbachia</w:t>
            </w:r>
            <w:r w:rsidRPr="007D6962">
              <w:rPr>
                <w:rFonts w:ascii="Bookman Old Style" w:eastAsia="Times New Roman" w:hAnsi="Bookman Old Style"/>
                <w:b/>
                <w:color w:val="000000"/>
                <w:sz w:val="20"/>
                <w:szCs w:val="20"/>
                <w:lang w:val="es-AR"/>
              </w:rPr>
              <w:t>: un método complementario para el control del dengue.</w:t>
            </w:r>
          </w:p>
        </w:tc>
      </w:tr>
      <w:tr w:rsidR="00EE0398" w:rsidRPr="007D6962" w14:paraId="668A96F7" w14:textId="77777777" w:rsidTr="006706C3">
        <w:trPr>
          <w:jc w:val="center"/>
        </w:trPr>
        <w:tc>
          <w:tcPr>
            <w:tcW w:w="1503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52C88" w14:textId="77777777" w:rsidR="00EE0398" w:rsidRPr="007D6962" w:rsidRDefault="00EE0398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12.45-13.15</w:t>
            </w:r>
          </w:p>
        </w:tc>
        <w:tc>
          <w:tcPr>
            <w:tcW w:w="7854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1B48C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s-AR"/>
              </w:rPr>
            </w:pPr>
            <w:r w:rsidRPr="00AC055B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Conferencia.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</w:t>
            </w:r>
            <w:bookmarkStart w:id="1" w:name="_Hlk209722913"/>
            <w:r w:rsidR="00ED1B1A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Ing. Química Mónica López</w:t>
            </w:r>
            <w:bookmarkEnd w:id="1"/>
            <w:r w:rsidR="00ED1B1A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. </w:t>
            </w:r>
            <w:r w:rsidR="00ED1B1A" w:rsidRPr="007D6962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s-AR"/>
              </w:rPr>
              <w:t>Instituto de Sanidad y Calidad Agropecuaria de Mendoza (ISCAMEN).</w:t>
            </w:r>
          </w:p>
          <w:p w14:paraId="7C3A603A" w14:textId="5FC0B931" w:rsidR="00ED1B1A" w:rsidRPr="007D6962" w:rsidRDefault="00ED1B1A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 w:cstheme="minorHAnsi"/>
                <w:b/>
                <w:sz w:val="20"/>
                <w:szCs w:val="20"/>
              </w:rPr>
              <w:t>Técnica del insecto Estéril: transición de la cría de laboratorio a escala piloto con proyección a escala masiva del </w:t>
            </w:r>
            <w:r w:rsidRPr="007D6962">
              <w:rPr>
                <w:rFonts w:ascii="Bookman Old Style" w:eastAsia="Times New Roman" w:hAnsi="Bookman Old Style" w:cstheme="minorHAnsi"/>
                <w:b/>
                <w:i/>
                <w:iCs/>
                <w:sz w:val="20"/>
                <w:szCs w:val="20"/>
              </w:rPr>
              <w:t>Aedes aegypti.</w:t>
            </w:r>
          </w:p>
        </w:tc>
      </w:tr>
      <w:tr w:rsidR="004B690A" w:rsidRPr="004B690A" w14:paraId="24059A66" w14:textId="77777777" w:rsidTr="004B690A">
        <w:trPr>
          <w:trHeight w:val="220"/>
          <w:jc w:val="center"/>
        </w:trPr>
        <w:tc>
          <w:tcPr>
            <w:tcW w:w="935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E7258" w14:textId="452DCBD5" w:rsidR="00EE0398" w:rsidRPr="004B690A" w:rsidRDefault="004E77C5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13.20-14.25 Almuerzo</w:t>
            </w:r>
            <w:r w:rsidR="004B5E07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 xml:space="preserve"> a cargo de las jornadas</w:t>
            </w:r>
          </w:p>
        </w:tc>
      </w:tr>
      <w:tr w:rsidR="00EE0398" w:rsidRPr="007D6962" w14:paraId="737162D9" w14:textId="77777777" w:rsidTr="006706C3">
        <w:trPr>
          <w:jc w:val="center"/>
        </w:trPr>
        <w:tc>
          <w:tcPr>
            <w:tcW w:w="1503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0FB6C" w14:textId="77777777" w:rsidR="00EE0398" w:rsidRPr="007D6962" w:rsidRDefault="00EE0398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14.30</w:t>
            </w:r>
          </w:p>
        </w:tc>
        <w:tc>
          <w:tcPr>
            <w:tcW w:w="7854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A12D5" w14:textId="3D6E7251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Simposio: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  <w:r w:rsidRPr="00D0617F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Alternativas innovadoras en el control integrado de mosquitos</w:t>
            </w:r>
            <w:r w:rsidR="00755DA6" w:rsidRPr="00D0617F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</w:t>
            </w:r>
            <w:r w:rsidR="00755DA6" w:rsidRPr="007D6962">
              <w:rPr>
                <w:rFonts w:ascii="Bookman Old Style" w:eastAsia="Times New Roman" w:hAnsi="Bookman Old Style"/>
                <w:i/>
                <w:iCs/>
                <w:color w:val="000000"/>
                <w:sz w:val="20"/>
                <w:szCs w:val="20"/>
                <w:lang w:val="es-AR"/>
              </w:rPr>
              <w:t xml:space="preserve"> </w:t>
            </w:r>
            <w:r w:rsidR="00755DA6" w:rsidRPr="007D6962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>Coordinadora</w:t>
            </w:r>
            <w:r w:rsidR="001C6ADD" w:rsidRPr="007D6962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>s</w:t>
            </w:r>
            <w:r w:rsidR="00755DA6" w:rsidRPr="007D6962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 xml:space="preserve">: </w:t>
            </w:r>
            <w:bookmarkStart w:id="2" w:name="_Hlk209723536"/>
            <w:r w:rsidR="00755DA6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>Dra</w:t>
            </w:r>
            <w:r w:rsidR="00C607FE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>s</w:t>
            </w:r>
            <w:r w:rsidR="00755DA6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>.</w:t>
            </w:r>
            <w:r w:rsidR="00755DA6" w:rsidRPr="007D6962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 xml:space="preserve"> </w:t>
            </w:r>
            <w:proofErr w:type="spellStart"/>
            <w:r w:rsidR="008722CA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>Micieli</w:t>
            </w:r>
            <w:proofErr w:type="spellEnd"/>
            <w:r w:rsidR="008722CA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 xml:space="preserve"> María </w:t>
            </w:r>
            <w:r w:rsidR="00755DA6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 xml:space="preserve">Victoria </w:t>
            </w:r>
            <w:r w:rsidR="00D24D97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 xml:space="preserve">y </w:t>
            </w:r>
            <w:r w:rsidR="009F6411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 xml:space="preserve">Ons </w:t>
            </w:r>
            <w:r w:rsidR="00D24D97" w:rsidRPr="007D6962">
              <w:rPr>
                <w:rFonts w:ascii="Bookman Old Style" w:eastAsia="Times New Roman" w:hAnsi="Bookman Old Style"/>
                <w:b/>
                <w:iCs/>
                <w:color w:val="000000"/>
                <w:sz w:val="20"/>
                <w:szCs w:val="20"/>
                <w:lang w:val="es-AR"/>
              </w:rPr>
              <w:t>Sheila.</w:t>
            </w:r>
            <w:bookmarkEnd w:id="2"/>
          </w:p>
        </w:tc>
      </w:tr>
      <w:tr w:rsidR="00EE0398" w:rsidRPr="007D6962" w14:paraId="73E4A82F" w14:textId="77777777" w:rsidTr="004B690A">
        <w:trPr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A0735" w14:textId="5B2E031C" w:rsidR="00EE0398" w:rsidRPr="007D6962" w:rsidRDefault="00D24345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14.35-14.55</w:t>
            </w: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35725" w14:textId="255413B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</w:t>
            </w:r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Manteca </w:t>
            </w:r>
            <w:r w:rsidR="009F6411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Acosta 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Mariana.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Centro Nacional de Diagnóstico e Inve</w:t>
            </w:r>
            <w:r w:rsidR="009C60BE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stigación en </w:t>
            </w:r>
            <w:proofErr w:type="spellStart"/>
            <w:r w:rsidR="009C60BE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Endemo</w:t>
            </w:r>
            <w:proofErr w:type="spellEnd"/>
            <w:r w:rsidR="009C60BE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-epidemias (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CENDIE-ANLIS Malbrán).</w:t>
            </w:r>
            <w:r w:rsidR="00D24D97" w:rsidRPr="007D696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D24D97" w:rsidRPr="004B1F21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>Presentación virtual.</w:t>
            </w:r>
          </w:p>
          <w:p w14:paraId="56D2E694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Impacto de los insecticidas en población de mosquitos: Articulación entre Ciencia, Gestión y Territorio.</w:t>
            </w:r>
          </w:p>
        </w:tc>
      </w:tr>
      <w:tr w:rsidR="00EE0398" w:rsidRPr="007D6962" w14:paraId="07614689" w14:textId="77777777" w:rsidTr="004B690A">
        <w:trPr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50CE9" w14:textId="4BA0390B" w:rsidR="00EE0398" w:rsidRPr="007D6962" w:rsidRDefault="00D24345" w:rsidP="00D2434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15.00-15.20</w:t>
            </w: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D079C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</w:t>
            </w:r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Berón 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Corina. 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Instituto de Investigaciones en Biodiversidad y Biotecnología (CCT- Mar del Plata) INBIOTEC.</w:t>
            </w:r>
          </w:p>
          <w:p w14:paraId="7339B1A7" w14:textId="758FE8AF" w:rsidR="00EE0398" w:rsidRPr="007D6962" w:rsidRDefault="00436549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Avances en el desarrollo de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bioinsecticidas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microbianos para el control sostenible de mosquitos.</w:t>
            </w:r>
          </w:p>
        </w:tc>
      </w:tr>
      <w:tr w:rsidR="00EE0398" w:rsidRPr="007D6962" w14:paraId="0A5F1148" w14:textId="77777777" w:rsidTr="006706C3">
        <w:trPr>
          <w:jc w:val="center"/>
        </w:trPr>
        <w:tc>
          <w:tcPr>
            <w:tcW w:w="1503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BBAC7" w14:textId="6C14ABAF" w:rsidR="00EE0398" w:rsidRPr="007D6962" w:rsidRDefault="00D24345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15.25-15.45</w:t>
            </w:r>
          </w:p>
        </w:tc>
        <w:tc>
          <w:tcPr>
            <w:tcW w:w="7854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9494C" w14:textId="77777777" w:rsidR="00EE0398" w:rsidRPr="007D6962" w:rsidRDefault="00AF4827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Garcia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Alba</w:t>
            </w:r>
            <w:r w:rsidR="00EE0398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Marianela. 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Comisión Nacional de Energía Atómica, Centro Atómico Ezeiza- Proyecto de Control Ecológico de Mosquitos.</w:t>
            </w:r>
          </w:p>
          <w:p w14:paraId="3C9DBCC1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Desarrollo e implementación de la Técnica del Insecto Estéril en </w:t>
            </w:r>
            <w:r w:rsidRPr="007D6962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Aedes aegypti.</w:t>
            </w:r>
          </w:p>
        </w:tc>
      </w:tr>
      <w:tr w:rsidR="004B690A" w:rsidRPr="004B690A" w14:paraId="734D106F" w14:textId="77777777" w:rsidTr="004B690A">
        <w:trPr>
          <w:trHeight w:val="220"/>
          <w:jc w:val="center"/>
        </w:trPr>
        <w:tc>
          <w:tcPr>
            <w:tcW w:w="935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6B079" w14:textId="0A02AC33" w:rsidR="00EE0398" w:rsidRPr="004B690A" w:rsidRDefault="00D24345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15.50</w:t>
            </w:r>
            <w:r w:rsidR="004B5E07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-17.1</w:t>
            </w:r>
            <w:r w:rsidR="004E77C5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 xml:space="preserve">5 Coffe break - Sesión de </w:t>
            </w:r>
            <w:r w:rsidR="00F872CA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p</w:t>
            </w:r>
            <w:r w:rsidR="003D29E9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ó</w:t>
            </w:r>
            <w:r w:rsidR="00F872CA" w:rsidRPr="004B690A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ster</w:t>
            </w:r>
          </w:p>
        </w:tc>
      </w:tr>
      <w:tr w:rsidR="00EE0398" w:rsidRPr="007D6962" w14:paraId="4C049172" w14:textId="77777777" w:rsidTr="006706C3">
        <w:trPr>
          <w:trHeight w:val="220"/>
          <w:jc w:val="center"/>
        </w:trPr>
        <w:tc>
          <w:tcPr>
            <w:tcW w:w="1503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C638A" w14:textId="48618C07" w:rsidR="00EE0398" w:rsidRPr="007D6962" w:rsidRDefault="004B5E07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17.20</w:t>
            </w:r>
            <w:r w:rsidR="007C602A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-17.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4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0</w:t>
            </w:r>
          </w:p>
        </w:tc>
        <w:tc>
          <w:tcPr>
            <w:tcW w:w="7854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390A8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Dr. </w:t>
            </w:r>
            <w:proofErr w:type="spellStart"/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Gorla</w:t>
            </w:r>
            <w:proofErr w:type="spellEnd"/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David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Laboratorio de Ecología y Control de Insectos. Instituto de Diversidad y Ecología Animal.</w:t>
            </w:r>
          </w:p>
          <w:p w14:paraId="64D149AE" w14:textId="48034DE2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Trampeo masivo para el control de </w:t>
            </w:r>
            <w:r w:rsidRPr="007D6962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Aedes aegypti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 Desarrollos locales vs</w:t>
            </w:r>
            <w:r w:rsidR="001C6ADD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foráneos.</w:t>
            </w:r>
          </w:p>
        </w:tc>
      </w:tr>
      <w:tr w:rsidR="00EE0398" w:rsidRPr="007D6962" w14:paraId="533925EB" w14:textId="77777777" w:rsidTr="005610FA">
        <w:trPr>
          <w:trHeight w:val="220"/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C9834" w14:textId="16F82118" w:rsidR="00EE0398" w:rsidRPr="007D6962" w:rsidRDefault="004B5E07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17.45-18.0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5</w:t>
            </w: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80245" w14:textId="34FF92B9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Dr. </w:t>
            </w:r>
            <w:proofErr w:type="spellStart"/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Sterkel</w:t>
            </w:r>
            <w:proofErr w:type="spellEnd"/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Marcos.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Universidad Nacional de La Plata, CENEXA, CONICET, La Plata, Argentina.</w:t>
            </w:r>
            <w:r w:rsidR="00D24D97" w:rsidRPr="007D696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D24D97" w:rsidRPr="004B1F21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>Presentación virtual.</w:t>
            </w:r>
          </w:p>
          <w:p w14:paraId="4DFBE2D0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Reposicionamiento de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Nitisinona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para el control de mosquitos.</w:t>
            </w:r>
          </w:p>
        </w:tc>
      </w:tr>
      <w:tr w:rsidR="00EE0398" w:rsidRPr="007D6962" w14:paraId="16A293E5" w14:textId="77777777" w:rsidTr="005610FA">
        <w:trPr>
          <w:trHeight w:val="220"/>
          <w:jc w:val="center"/>
        </w:trPr>
        <w:tc>
          <w:tcPr>
            <w:tcW w:w="1503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098D6" w14:textId="5D6E705E" w:rsidR="00EE0398" w:rsidRPr="007D6962" w:rsidRDefault="004B5E07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18.10-18.3</w:t>
            </w:r>
            <w:r w:rsidR="00EE0398"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0</w:t>
            </w:r>
          </w:p>
        </w:tc>
        <w:tc>
          <w:tcPr>
            <w:tcW w:w="7854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3C3C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Dr. </w:t>
            </w:r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Rueda Páramo 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Manuel Enrique.</w:t>
            </w:r>
            <w:r w:rsidRPr="007D6962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Laboratorio de Hongos Entomopatógenos, Centro de Estudios Parasitológicos y de Vectores, CONICET-UNLP.</w:t>
            </w:r>
          </w:p>
          <w:p w14:paraId="6BA79240" w14:textId="77777777" w:rsidR="00EE0398" w:rsidRPr="007D6962" w:rsidRDefault="00EE039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Potencial del entomopatógeno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Leptolegnia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 xml:space="preserve">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chapmanii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(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Straminipila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: </w:t>
            </w:r>
            <w:proofErr w:type="spellStart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Oomycota</w:t>
            </w:r>
            <w:proofErr w:type="spellEnd"/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) en el contr</w:t>
            </w:r>
            <w:r w:rsidR="00AF4827"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ol larval de mosquitos vectores</w:t>
            </w:r>
            <w:r w:rsidRPr="007D6962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</w:t>
            </w:r>
          </w:p>
        </w:tc>
      </w:tr>
      <w:tr w:rsidR="007D6962" w:rsidRPr="007D6962" w14:paraId="610AD791" w14:textId="77777777" w:rsidTr="005610FA">
        <w:trPr>
          <w:trHeight w:val="220"/>
          <w:jc w:val="center"/>
        </w:trPr>
        <w:tc>
          <w:tcPr>
            <w:tcW w:w="1503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18519" w14:textId="77777777" w:rsidR="007D6962" w:rsidRPr="007D6962" w:rsidRDefault="007D6962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7854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3A8C3" w14:textId="77777777" w:rsidR="007D6962" w:rsidRDefault="007D6962" w:rsidP="004E77C5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</w:pPr>
          </w:p>
          <w:p w14:paraId="41F151E6" w14:textId="77777777" w:rsidR="00024A78" w:rsidRDefault="00024A7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</w:pPr>
          </w:p>
          <w:p w14:paraId="5D3BFAA1" w14:textId="77777777" w:rsidR="00024A78" w:rsidRPr="007D6962" w:rsidRDefault="00024A7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</w:pPr>
          </w:p>
        </w:tc>
      </w:tr>
      <w:tr w:rsidR="00024A78" w:rsidRPr="007D6962" w14:paraId="5F126CF2" w14:textId="77777777" w:rsidTr="004B690A">
        <w:trPr>
          <w:trHeight w:val="220"/>
          <w:jc w:val="center"/>
        </w:trPr>
        <w:tc>
          <w:tcPr>
            <w:tcW w:w="15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9A513" w14:textId="77777777" w:rsidR="00024A78" w:rsidRPr="007D6962" w:rsidRDefault="00024A78" w:rsidP="004E77C5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7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E9D38" w14:textId="77777777" w:rsidR="00024A78" w:rsidRPr="007D6962" w:rsidRDefault="00024A78" w:rsidP="004E77C5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</w:pPr>
          </w:p>
        </w:tc>
      </w:tr>
    </w:tbl>
    <w:tbl>
      <w:tblPr>
        <w:tblStyle w:val="a0"/>
        <w:tblW w:w="927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"/>
        <w:gridCol w:w="1481"/>
        <w:gridCol w:w="20"/>
        <w:gridCol w:w="7713"/>
        <w:gridCol w:w="23"/>
      </w:tblGrid>
      <w:tr w:rsidR="009F2E35" w:rsidRPr="004B690A" w14:paraId="27BC7417" w14:textId="77777777" w:rsidTr="00045C40">
        <w:trPr>
          <w:trHeight w:val="367"/>
          <w:jc w:val="center"/>
        </w:trPr>
        <w:tc>
          <w:tcPr>
            <w:tcW w:w="1515" w:type="dxa"/>
            <w:gridSpan w:val="2"/>
            <w:shd w:val="clear" w:color="auto" w:fill="ED7D31" w:themeFill="accent2"/>
            <w:vAlign w:val="center"/>
          </w:tcPr>
          <w:p w14:paraId="2AD8B1B9" w14:textId="77777777" w:rsidR="009F2E35" w:rsidRPr="006706C3" w:rsidRDefault="00BA7A9B" w:rsidP="004E77C5">
            <w:pPr>
              <w:jc w:val="center"/>
              <w:rPr>
                <w:rFonts w:ascii="Bookman Old Style" w:hAnsi="Bookman Old Style"/>
                <w:b/>
                <w:bCs/>
                <w:shd w:val="clear" w:color="auto" w:fill="6FA8DC"/>
              </w:rPr>
            </w:pPr>
            <w:r w:rsidRPr="006706C3">
              <w:rPr>
                <w:rFonts w:ascii="Bookman Old Style" w:hAnsi="Bookman Old Style"/>
                <w:b/>
                <w:bCs/>
              </w:rPr>
              <w:lastRenderedPageBreak/>
              <w:t>Horario</w:t>
            </w:r>
          </w:p>
        </w:tc>
        <w:tc>
          <w:tcPr>
            <w:tcW w:w="7756" w:type="dxa"/>
            <w:gridSpan w:val="3"/>
            <w:shd w:val="clear" w:color="auto" w:fill="ED7D31" w:themeFill="accent2"/>
            <w:vAlign w:val="center"/>
          </w:tcPr>
          <w:p w14:paraId="5626C0BA" w14:textId="77777777" w:rsidR="009F2E35" w:rsidRPr="006706C3" w:rsidRDefault="00BA7A9B" w:rsidP="004E77C5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706C3">
              <w:rPr>
                <w:rFonts w:ascii="Bookman Old Style" w:hAnsi="Bookman Old Style"/>
                <w:b/>
                <w:bCs/>
              </w:rPr>
              <w:t>Jueves 2 de octubre</w:t>
            </w:r>
          </w:p>
        </w:tc>
      </w:tr>
      <w:tr w:rsidR="009F2E35" w:rsidRPr="004B690A" w14:paraId="6F166441" w14:textId="77777777" w:rsidTr="00045C40">
        <w:trPr>
          <w:jc w:val="center"/>
        </w:trPr>
        <w:tc>
          <w:tcPr>
            <w:tcW w:w="1515" w:type="dxa"/>
            <w:gridSpan w:val="2"/>
          </w:tcPr>
          <w:p w14:paraId="03BE6C01" w14:textId="77777777" w:rsidR="009F2E35" w:rsidRPr="004B690A" w:rsidRDefault="00BA7A9B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8.30 </w:t>
            </w:r>
          </w:p>
        </w:tc>
        <w:tc>
          <w:tcPr>
            <w:tcW w:w="7756" w:type="dxa"/>
            <w:gridSpan w:val="3"/>
          </w:tcPr>
          <w:p w14:paraId="3B420714" w14:textId="78CC130A" w:rsidR="009F2E35" w:rsidRPr="004B690A" w:rsidRDefault="00BA7A9B" w:rsidP="001C6ADD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Simposio: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1C6ADD" w:rsidRPr="008718EB">
              <w:rPr>
                <w:rFonts w:ascii="Bookman Old Style" w:hAnsi="Bookman Old Style"/>
                <w:iCs/>
                <w:sz w:val="20"/>
                <w:szCs w:val="20"/>
              </w:rPr>
              <w:t xml:space="preserve">Desafío </w:t>
            </w:r>
            <w:proofErr w:type="spellStart"/>
            <w:r w:rsidR="001C6ADD" w:rsidRPr="008718EB">
              <w:rPr>
                <w:rFonts w:ascii="Bookman Old Style" w:hAnsi="Bookman Old Style"/>
                <w:iCs/>
                <w:sz w:val="20"/>
                <w:szCs w:val="20"/>
              </w:rPr>
              <w:t>n°</w:t>
            </w:r>
            <w:proofErr w:type="spellEnd"/>
            <w:r w:rsidRPr="008718EB">
              <w:rPr>
                <w:rFonts w:ascii="Bookman Old Style" w:hAnsi="Bookman Old Style"/>
                <w:iCs/>
                <w:sz w:val="20"/>
                <w:szCs w:val="20"/>
              </w:rPr>
              <w:t xml:space="preserve"> 83: Estrategias biológicas de endemicidad del virus dengue en Argentina considerando la heterogeneidad ambiental y geográfica. </w:t>
            </w:r>
            <w:r w:rsidR="00755DA6" w:rsidRPr="008718EB">
              <w:rPr>
                <w:rFonts w:ascii="Bookman Old Style" w:hAnsi="Bookman Old Style"/>
                <w:iCs/>
                <w:sz w:val="20"/>
                <w:szCs w:val="20"/>
              </w:rPr>
              <w:t>Coordinador:</w:t>
            </w:r>
            <w:r w:rsidR="00755DA6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bookmarkStart w:id="3" w:name="_Hlk209723574"/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Dr. </w:t>
            </w:r>
            <w:r w:rsidR="00473FA0" w:rsidRPr="004B690A">
              <w:rPr>
                <w:rFonts w:ascii="Bookman Old Style" w:hAnsi="Bookman Old Style"/>
                <w:b/>
                <w:sz w:val="20"/>
                <w:szCs w:val="20"/>
              </w:rPr>
              <w:t>Diaz</w:t>
            </w:r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Adrián.</w:t>
            </w:r>
            <w:bookmarkEnd w:id="3"/>
          </w:p>
        </w:tc>
      </w:tr>
      <w:tr w:rsidR="009F2E35" w:rsidRPr="004B690A" w14:paraId="7A04947A" w14:textId="77777777" w:rsidTr="00045C40">
        <w:trPr>
          <w:jc w:val="center"/>
        </w:trPr>
        <w:tc>
          <w:tcPr>
            <w:tcW w:w="1515" w:type="dxa"/>
            <w:gridSpan w:val="2"/>
          </w:tcPr>
          <w:p w14:paraId="4910F139" w14:textId="0CA3BF47" w:rsidR="009F2E35" w:rsidRPr="004B690A" w:rsidRDefault="00D24345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8.35-8.45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56" w:type="dxa"/>
            <w:gridSpan w:val="3"/>
          </w:tcPr>
          <w:p w14:paraId="2A02E8DB" w14:textId="4C258194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Dr. </w:t>
            </w:r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>Diaz Adrián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Laboratorio de </w:t>
            </w:r>
            <w:proofErr w:type="spellStart"/>
            <w:r w:rsidRPr="004B690A">
              <w:rPr>
                <w:rFonts w:ascii="Bookman Old Style" w:hAnsi="Bookman Old Style"/>
                <w:sz w:val="20"/>
                <w:szCs w:val="20"/>
              </w:rPr>
              <w:t>Arbovirus</w:t>
            </w:r>
            <w:proofErr w:type="spellEnd"/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"Dr. J. M. </w:t>
            </w:r>
            <w:proofErr w:type="spellStart"/>
            <w:r w:rsidRPr="004B690A">
              <w:rPr>
                <w:rFonts w:ascii="Bookman Old Style" w:hAnsi="Bookman Old Style"/>
                <w:sz w:val="20"/>
                <w:szCs w:val="20"/>
              </w:rPr>
              <w:t>Vanella</w:t>
            </w:r>
            <w:proofErr w:type="spellEnd"/>
            <w:r w:rsidRPr="004B690A">
              <w:rPr>
                <w:rFonts w:ascii="Bookman Old Style" w:hAnsi="Bookman Old Style"/>
                <w:sz w:val="20"/>
                <w:szCs w:val="20"/>
              </w:rPr>
              <w:t>" - Facultad de Ciencias Médicas, Universidad Nacional de Córdoba.</w:t>
            </w:r>
          </w:p>
          <w:p w14:paraId="4CABE888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Estrategias biológicas de endemicidad del virus dengue en Argentina considerando la heterogeneidad ambiental y geográfica.</w:t>
            </w:r>
          </w:p>
        </w:tc>
      </w:tr>
      <w:tr w:rsidR="009F2E35" w:rsidRPr="004B690A" w14:paraId="72B34CFF" w14:textId="77777777" w:rsidTr="00045C40">
        <w:trPr>
          <w:jc w:val="center"/>
        </w:trPr>
        <w:tc>
          <w:tcPr>
            <w:tcW w:w="1515" w:type="dxa"/>
            <w:gridSpan w:val="2"/>
          </w:tcPr>
          <w:p w14:paraId="1CC0FBD1" w14:textId="66E8F2DA" w:rsidR="009F2E35" w:rsidRPr="004B690A" w:rsidRDefault="00D24345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8.55-9.15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56" w:type="dxa"/>
            <w:gridSpan w:val="3"/>
          </w:tcPr>
          <w:p w14:paraId="32893F31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Dr. </w:t>
            </w:r>
            <w:proofErr w:type="spellStart"/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>Quaglia</w:t>
            </w:r>
            <w:proofErr w:type="spellEnd"/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Agustín.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Laboratorio de Biología Integrativa. IMIBIO, CONICET, Universidad Nacional de San Luis.</w:t>
            </w:r>
          </w:p>
          <w:p w14:paraId="564A1277" w14:textId="5A8FC91E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Señales sobre la endemicidad del virus dengue en el territorio argentino: vínculos entre el patrón temporal en el reporte de casos de Dengue, el contexto geográfico, climático, meteorológico y la permeabilidad de los pasos fronterizos.</w:t>
            </w:r>
          </w:p>
        </w:tc>
      </w:tr>
      <w:tr w:rsidR="009F2E35" w:rsidRPr="004B690A" w14:paraId="1EFBEC8C" w14:textId="77777777" w:rsidTr="00045C40">
        <w:trPr>
          <w:jc w:val="center"/>
        </w:trPr>
        <w:tc>
          <w:tcPr>
            <w:tcW w:w="1515" w:type="dxa"/>
            <w:gridSpan w:val="2"/>
          </w:tcPr>
          <w:p w14:paraId="639DD6CF" w14:textId="59588B38" w:rsidR="009F2E35" w:rsidRPr="004B690A" w:rsidRDefault="00D24345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9.20-9.40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56" w:type="dxa"/>
            <w:gridSpan w:val="3"/>
          </w:tcPr>
          <w:p w14:paraId="3946ACEC" w14:textId="38B0370C" w:rsidR="009F2E35" w:rsidRPr="004B690A" w:rsidRDefault="00473FA0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Mgr</w:t>
            </w:r>
            <w:proofErr w:type="spellEnd"/>
            <w:r w:rsidR="00BA7A9B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.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Ha</w:t>
            </w:r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nke </w:t>
            </w:r>
            <w:r w:rsidR="00BA7A9B" w:rsidRPr="004B690A">
              <w:rPr>
                <w:rFonts w:ascii="Bookman Old Style" w:hAnsi="Bookman Old Style"/>
                <w:b/>
                <w:sz w:val="20"/>
                <w:szCs w:val="20"/>
              </w:rPr>
              <w:t>Silvina.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Laboratorio de Microbiología Especializada, Facultad de Ciencias Exactas, Químicas y Naturales, Universidad Nacional de Misiones. Instituto de Genética Humana de Misiones, Fundación Parque de la Salud “Dr. Ramón Madariaga”.</w:t>
            </w:r>
          </w:p>
          <w:p w14:paraId="6764BEE3" w14:textId="0B51B46B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Genotipificac</w:t>
            </w:r>
            <w:r w:rsidR="00473FA0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ión y análisis </w:t>
            </w:r>
            <w:proofErr w:type="spellStart"/>
            <w:r w:rsidR="00473FA0" w:rsidRPr="004B690A">
              <w:rPr>
                <w:rFonts w:ascii="Bookman Old Style" w:hAnsi="Bookman Old Style"/>
                <w:b/>
                <w:sz w:val="20"/>
                <w:szCs w:val="20"/>
              </w:rPr>
              <w:t>filodinámico</w:t>
            </w:r>
            <w:proofErr w:type="spellEnd"/>
            <w:r w:rsidR="00473FA0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de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DEN</w:t>
            </w:r>
            <w:r w:rsidR="00473FA0" w:rsidRPr="004B690A">
              <w:rPr>
                <w:rFonts w:ascii="Bookman Old Style" w:hAnsi="Bookman Old Style"/>
                <w:b/>
                <w:sz w:val="20"/>
                <w:szCs w:val="20"/>
              </w:rPr>
              <w:t>V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-1 en Misiones, Argentina (2016-2021).</w:t>
            </w:r>
          </w:p>
        </w:tc>
      </w:tr>
      <w:tr w:rsidR="009F2E35" w:rsidRPr="004B690A" w14:paraId="1EB19EF8" w14:textId="77777777" w:rsidTr="00045C40">
        <w:trPr>
          <w:jc w:val="center"/>
        </w:trPr>
        <w:tc>
          <w:tcPr>
            <w:tcW w:w="1515" w:type="dxa"/>
            <w:gridSpan w:val="2"/>
            <w:tcBorders>
              <w:bottom w:val="single" w:sz="12" w:space="0" w:color="ED7D31" w:themeColor="accent2"/>
            </w:tcBorders>
          </w:tcPr>
          <w:p w14:paraId="41AE87C8" w14:textId="06FFB828" w:rsidR="009F2E35" w:rsidRPr="004B690A" w:rsidRDefault="00D24345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9.45-10.05</w:t>
            </w:r>
          </w:p>
        </w:tc>
        <w:tc>
          <w:tcPr>
            <w:tcW w:w="7756" w:type="dxa"/>
            <w:gridSpan w:val="3"/>
            <w:tcBorders>
              <w:bottom w:val="single" w:sz="12" w:space="0" w:color="ED7D31" w:themeColor="accent2"/>
            </w:tcBorders>
          </w:tcPr>
          <w:p w14:paraId="5F9BE416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Dra. </w:t>
            </w:r>
            <w:proofErr w:type="spellStart"/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>Spinsanti</w:t>
            </w:r>
            <w:proofErr w:type="spellEnd"/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Lorena.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Laboratorio de </w:t>
            </w:r>
            <w:proofErr w:type="spellStart"/>
            <w:r w:rsidRPr="004B690A">
              <w:rPr>
                <w:rFonts w:ascii="Bookman Old Style" w:hAnsi="Bookman Old Style"/>
                <w:sz w:val="20"/>
                <w:szCs w:val="20"/>
              </w:rPr>
              <w:t>Arbovirus</w:t>
            </w:r>
            <w:proofErr w:type="spellEnd"/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"Dr. J. M. </w:t>
            </w:r>
            <w:proofErr w:type="spellStart"/>
            <w:r w:rsidRPr="004B690A">
              <w:rPr>
                <w:rFonts w:ascii="Bookman Old Style" w:hAnsi="Bookman Old Style"/>
                <w:sz w:val="20"/>
                <w:szCs w:val="20"/>
              </w:rPr>
              <w:t>Vanella</w:t>
            </w:r>
            <w:proofErr w:type="spellEnd"/>
            <w:r w:rsidRPr="004B690A">
              <w:rPr>
                <w:rFonts w:ascii="Bookman Old Style" w:hAnsi="Bookman Old Style"/>
                <w:sz w:val="20"/>
                <w:szCs w:val="20"/>
              </w:rPr>
              <w:t>" - Facultad de Ciencias Médicas - Universidad Nacional de Córdoba.</w:t>
            </w:r>
          </w:p>
          <w:p w14:paraId="7A8A176D" w14:textId="2861D89D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Infección por virus Dengue en mamíferos silvestres del norte de Argentina: </w:t>
            </w:r>
            <w:r w:rsidR="006F4F32" w:rsidRPr="004B690A">
              <w:rPr>
                <w:rFonts w:ascii="Bookman Old Style" w:hAnsi="Bookman Old Style"/>
                <w:b/>
                <w:sz w:val="20"/>
                <w:szCs w:val="20"/>
              </w:rPr>
              <w:t>¿</w:t>
            </w:r>
            <w:r w:rsidR="00AC055B">
              <w:rPr>
                <w:rFonts w:ascii="Bookman Old Style" w:hAnsi="Bookman Old Style"/>
                <w:b/>
                <w:sz w:val="20"/>
                <w:szCs w:val="20"/>
              </w:rPr>
              <w:t>I</w:t>
            </w:r>
            <w:r w:rsidR="006F4F32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ndicios de un posible ciclo </w:t>
            </w:r>
            <w:proofErr w:type="spellStart"/>
            <w:r w:rsidR="006F4F32" w:rsidRPr="004B690A">
              <w:rPr>
                <w:rFonts w:ascii="Bookman Old Style" w:hAnsi="Bookman Old Style"/>
                <w:b/>
                <w:sz w:val="20"/>
                <w:szCs w:val="20"/>
              </w:rPr>
              <w:t>enzoótico</w:t>
            </w:r>
            <w:proofErr w:type="spellEnd"/>
            <w:r w:rsidR="006F4F32" w:rsidRPr="004B690A">
              <w:rPr>
                <w:rFonts w:ascii="Bookman Old Style" w:hAnsi="Bookman Old Style"/>
                <w:b/>
                <w:sz w:val="20"/>
                <w:szCs w:val="20"/>
              </w:rPr>
              <w:t>?</w:t>
            </w:r>
          </w:p>
        </w:tc>
      </w:tr>
      <w:tr w:rsidR="00024A78" w:rsidRPr="00024A78" w14:paraId="035F24BA" w14:textId="77777777" w:rsidTr="00045C40">
        <w:trPr>
          <w:trHeight w:val="220"/>
          <w:jc w:val="center"/>
        </w:trPr>
        <w:tc>
          <w:tcPr>
            <w:tcW w:w="92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F2C5900" w14:textId="4821FB43" w:rsidR="009F2E35" w:rsidRPr="00024A78" w:rsidRDefault="00D24345" w:rsidP="004E77C5">
            <w:pPr>
              <w:jc w:val="center"/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</w:pPr>
            <w:r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10.10-10.5</w:t>
            </w:r>
            <w:r w:rsidR="00BA7A9B"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5 Coffe break</w:t>
            </w:r>
          </w:p>
        </w:tc>
      </w:tr>
      <w:tr w:rsidR="009F2E35" w:rsidRPr="004B690A" w14:paraId="1C763A28" w14:textId="77777777" w:rsidTr="00045C40">
        <w:trPr>
          <w:jc w:val="center"/>
        </w:trPr>
        <w:tc>
          <w:tcPr>
            <w:tcW w:w="1515" w:type="dxa"/>
            <w:gridSpan w:val="2"/>
            <w:tcBorders>
              <w:top w:val="single" w:sz="12" w:space="0" w:color="ED7D31" w:themeColor="accent2"/>
              <w:bottom w:val="single" w:sz="4" w:space="0" w:color="auto"/>
            </w:tcBorders>
          </w:tcPr>
          <w:p w14:paraId="7410B13C" w14:textId="77777777" w:rsidR="009F2E35" w:rsidRPr="004B690A" w:rsidRDefault="00BA7A9B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11.00-11-40</w:t>
            </w:r>
          </w:p>
        </w:tc>
        <w:tc>
          <w:tcPr>
            <w:tcW w:w="7756" w:type="dxa"/>
            <w:gridSpan w:val="3"/>
            <w:tcBorders>
              <w:top w:val="single" w:sz="12" w:space="0" w:color="ED7D31" w:themeColor="accent2"/>
              <w:bottom w:val="single" w:sz="4" w:space="0" w:color="auto"/>
            </w:tcBorders>
          </w:tcPr>
          <w:p w14:paraId="3F6C3771" w14:textId="4326A589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C055B">
              <w:rPr>
                <w:rFonts w:ascii="Bookman Old Style" w:hAnsi="Bookman Old Style"/>
                <w:b/>
                <w:bCs/>
                <w:sz w:val="20"/>
                <w:szCs w:val="20"/>
                <w:u w:val="single"/>
              </w:rPr>
              <w:t>Conferencia.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Dr. </w:t>
            </w:r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>Diaz Adriá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n </w:t>
            </w:r>
            <w:bookmarkStart w:id="4" w:name="_Hlk209799617"/>
            <w:r w:rsidR="005B18A2">
              <w:rPr>
                <w:rFonts w:ascii="Bookman Old Style" w:hAnsi="Bookman Old Style"/>
                <w:b/>
                <w:sz w:val="20"/>
                <w:szCs w:val="20"/>
              </w:rPr>
              <w:t xml:space="preserve">y </w:t>
            </w:r>
            <w:r w:rsidR="005B18A2" w:rsidRPr="005B18A2">
              <w:rPr>
                <w:rFonts w:ascii="Bookman Old Style" w:hAnsi="Bookman Old Style"/>
                <w:b/>
                <w:sz w:val="20"/>
                <w:szCs w:val="20"/>
              </w:rPr>
              <w:t xml:space="preserve">Dra. </w:t>
            </w:r>
            <w:proofErr w:type="spellStart"/>
            <w:r w:rsidR="005B18A2" w:rsidRPr="005B18A2">
              <w:rPr>
                <w:rFonts w:ascii="Bookman Old Style" w:hAnsi="Bookman Old Style"/>
                <w:b/>
                <w:sz w:val="20"/>
                <w:szCs w:val="20"/>
              </w:rPr>
              <w:t>Spinsanti</w:t>
            </w:r>
            <w:proofErr w:type="spellEnd"/>
            <w:r w:rsidR="005B18A2" w:rsidRPr="005B18A2">
              <w:rPr>
                <w:rFonts w:ascii="Bookman Old Style" w:hAnsi="Bookman Old Style"/>
                <w:b/>
                <w:sz w:val="20"/>
                <w:szCs w:val="20"/>
              </w:rPr>
              <w:t xml:space="preserve"> Lorena.</w:t>
            </w:r>
            <w:bookmarkEnd w:id="4"/>
          </w:p>
          <w:p w14:paraId="3597D294" w14:textId="72116B53" w:rsidR="009F2E35" w:rsidRPr="004B690A" w:rsidRDefault="00473FA0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El regreso de un viejo no tan conocido: </w:t>
            </w:r>
            <w:proofErr w:type="spellStart"/>
            <w:r w:rsidRPr="004B690A">
              <w:rPr>
                <w:rFonts w:ascii="Bookman Old Style" w:hAnsi="Bookman Old Style"/>
                <w:b/>
                <w:bCs/>
                <w:sz w:val="20"/>
                <w:szCs w:val="20"/>
              </w:rPr>
              <w:t>re-emergencia</w:t>
            </w:r>
            <w:proofErr w:type="spellEnd"/>
            <w:r w:rsidRPr="004B690A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del virus Encefalitis Equina del Oeste en el cono sur luego de 40 años de ausencia</w:t>
            </w:r>
            <w:r w:rsidR="00263C92" w:rsidRPr="004B690A">
              <w:rPr>
                <w:rFonts w:ascii="Bookman Old Style" w:hAnsi="Bookman Old Style"/>
                <w:b/>
                <w:bCs/>
                <w:sz w:val="20"/>
                <w:szCs w:val="20"/>
              </w:rPr>
              <w:t>.</w:t>
            </w:r>
          </w:p>
        </w:tc>
      </w:tr>
      <w:tr w:rsidR="009F2E35" w:rsidRPr="004B690A" w14:paraId="65FAF8BE" w14:textId="77777777" w:rsidTr="00045C40">
        <w:trPr>
          <w:jc w:val="center"/>
        </w:trPr>
        <w:tc>
          <w:tcPr>
            <w:tcW w:w="1515" w:type="dxa"/>
            <w:gridSpan w:val="2"/>
            <w:tcBorders>
              <w:top w:val="single" w:sz="4" w:space="0" w:color="auto"/>
              <w:bottom w:val="single" w:sz="12" w:space="0" w:color="ED7D31" w:themeColor="accent2"/>
            </w:tcBorders>
          </w:tcPr>
          <w:p w14:paraId="7EA1C175" w14:textId="45411945" w:rsidR="009F2E35" w:rsidRPr="004B690A" w:rsidRDefault="00D24345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11.45-12.25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single" w:sz="12" w:space="0" w:color="ED7D31" w:themeColor="accent2"/>
            </w:tcBorders>
          </w:tcPr>
          <w:p w14:paraId="52B0DC29" w14:textId="1188B7BF" w:rsidR="009F2E35" w:rsidRPr="004B690A" w:rsidRDefault="00BA7A9B" w:rsidP="007C602A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C055B">
              <w:rPr>
                <w:rFonts w:ascii="Bookman Old Style" w:hAnsi="Bookman Old Style"/>
                <w:b/>
                <w:bCs/>
                <w:sz w:val="20"/>
                <w:szCs w:val="20"/>
                <w:u w:val="single"/>
              </w:rPr>
              <w:t>Conferencia.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bookmarkStart w:id="5" w:name="_Hlk209799640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Dra</w:t>
            </w:r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Bertoni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Liliana</w:t>
            </w:r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bookmarkEnd w:id="5"/>
            <w:r w:rsidRPr="004B690A">
              <w:rPr>
                <w:rFonts w:ascii="Bookman Old Style" w:hAnsi="Bookman Old Style"/>
                <w:sz w:val="20"/>
                <w:szCs w:val="20"/>
              </w:rPr>
              <w:t>M</w:t>
            </w:r>
            <w:r w:rsidR="00002A92" w:rsidRPr="004B690A">
              <w:rPr>
                <w:rFonts w:ascii="Bookman Old Style" w:hAnsi="Bookman Old Style"/>
                <w:sz w:val="20"/>
                <w:szCs w:val="20"/>
              </w:rPr>
              <w:t xml:space="preserve">inisterio de 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>S</w:t>
            </w:r>
            <w:r w:rsidR="00002A92" w:rsidRPr="004B690A">
              <w:rPr>
                <w:rFonts w:ascii="Bookman Old Style" w:hAnsi="Bookman Old Style"/>
                <w:sz w:val="20"/>
                <w:szCs w:val="20"/>
              </w:rPr>
              <w:t>alud. Gobierno de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San Juan.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Articulación desde el Ministerio de </w:t>
            </w:r>
            <w:r w:rsidR="00F15A73">
              <w:rPr>
                <w:rFonts w:ascii="Bookman Old Style" w:hAnsi="Bookman Old Style"/>
                <w:b/>
                <w:sz w:val="20"/>
                <w:szCs w:val="20"/>
              </w:rPr>
              <w:t>S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alud y Programas con diferentes act</w:t>
            </w:r>
            <w:r w:rsidR="00002A92" w:rsidRPr="004B690A">
              <w:rPr>
                <w:rFonts w:ascii="Bookman Old Style" w:hAnsi="Bookman Old Style"/>
                <w:b/>
                <w:sz w:val="20"/>
                <w:szCs w:val="20"/>
              </w:rPr>
              <w:t>ores provinciales en el abordaje de</w:t>
            </w:r>
            <w:r w:rsidR="007C602A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ETM.</w:t>
            </w:r>
          </w:p>
        </w:tc>
      </w:tr>
      <w:tr w:rsidR="00024A78" w:rsidRPr="00024A78" w14:paraId="02D7000B" w14:textId="77777777" w:rsidTr="00045C40">
        <w:trPr>
          <w:trHeight w:val="220"/>
          <w:jc w:val="center"/>
        </w:trPr>
        <w:tc>
          <w:tcPr>
            <w:tcW w:w="9271" w:type="dxa"/>
            <w:gridSpan w:val="5"/>
            <w:tcBorders>
              <w:top w:val="single" w:sz="4" w:space="0" w:color="auto"/>
              <w:bottom w:val="single" w:sz="12" w:space="0" w:color="ED7D31" w:themeColor="accent2"/>
            </w:tcBorders>
          </w:tcPr>
          <w:p w14:paraId="682587C8" w14:textId="44B4E727" w:rsidR="009F2E35" w:rsidRPr="00024A78" w:rsidRDefault="00D24345" w:rsidP="004E77C5">
            <w:pPr>
              <w:jc w:val="center"/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  <w:highlight w:val="yellow"/>
                <w:shd w:val="clear" w:color="auto" w:fill="FF9900"/>
              </w:rPr>
            </w:pPr>
            <w:r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12.2</w:t>
            </w:r>
            <w:r w:rsidR="004E77C5"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5-13.35 Sesión de póster</w:t>
            </w:r>
          </w:p>
        </w:tc>
      </w:tr>
      <w:tr w:rsidR="00024A78" w:rsidRPr="00024A78" w14:paraId="039CE831" w14:textId="77777777" w:rsidTr="00045C40">
        <w:trPr>
          <w:trHeight w:val="220"/>
          <w:jc w:val="center"/>
        </w:trPr>
        <w:tc>
          <w:tcPr>
            <w:tcW w:w="9271" w:type="dxa"/>
            <w:gridSpan w:val="5"/>
            <w:tcBorders>
              <w:top w:val="single" w:sz="12" w:space="0" w:color="ED7D31" w:themeColor="accent2"/>
              <w:bottom w:val="single" w:sz="12" w:space="0" w:color="ED7D31" w:themeColor="accent2"/>
            </w:tcBorders>
          </w:tcPr>
          <w:p w14:paraId="0D294731" w14:textId="48281801" w:rsidR="009F2E35" w:rsidRPr="00024A78" w:rsidRDefault="00D24345" w:rsidP="004E77C5">
            <w:pPr>
              <w:jc w:val="center"/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</w:pPr>
            <w:r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13.40</w:t>
            </w:r>
            <w:r w:rsidR="00BA7A9B"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-14.35 Almuerzo</w:t>
            </w:r>
            <w:r w:rsidR="004E77C5"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 xml:space="preserve"> </w:t>
            </w:r>
            <w:r w:rsidR="004B5E07" w:rsidRPr="00024A78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libre</w:t>
            </w:r>
          </w:p>
        </w:tc>
      </w:tr>
      <w:tr w:rsidR="009F2E35" w:rsidRPr="004B690A" w14:paraId="2510F2A8" w14:textId="77777777" w:rsidTr="00045C40">
        <w:trPr>
          <w:jc w:val="center"/>
        </w:trPr>
        <w:tc>
          <w:tcPr>
            <w:tcW w:w="1515" w:type="dxa"/>
            <w:gridSpan w:val="2"/>
            <w:tcBorders>
              <w:top w:val="single" w:sz="12" w:space="0" w:color="ED7D31" w:themeColor="accent2"/>
            </w:tcBorders>
          </w:tcPr>
          <w:p w14:paraId="35844B8D" w14:textId="77777777" w:rsidR="009F2E35" w:rsidRPr="004B690A" w:rsidRDefault="00BA7A9B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bookmarkStart w:id="6" w:name="_Hlk209499605"/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14.40 </w:t>
            </w:r>
          </w:p>
        </w:tc>
        <w:tc>
          <w:tcPr>
            <w:tcW w:w="7756" w:type="dxa"/>
            <w:gridSpan w:val="3"/>
            <w:tcBorders>
              <w:top w:val="single" w:sz="12" w:space="0" w:color="ED7D31" w:themeColor="accent2"/>
            </w:tcBorders>
          </w:tcPr>
          <w:p w14:paraId="2F532DCE" w14:textId="2CFD0345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Simposio: </w:t>
            </w:r>
            <w:r w:rsidRPr="00AC055B">
              <w:rPr>
                <w:rFonts w:ascii="Bookman Old Style" w:hAnsi="Bookman Old Style"/>
                <w:iCs/>
                <w:sz w:val="20"/>
                <w:szCs w:val="20"/>
              </w:rPr>
              <w:t xml:space="preserve">Desenmascarando a </w:t>
            </w:r>
            <w:r w:rsidRPr="00AC055B">
              <w:rPr>
                <w:rFonts w:ascii="Bookman Old Style" w:hAnsi="Bookman Old Style"/>
                <w:i/>
                <w:sz w:val="20"/>
                <w:szCs w:val="20"/>
              </w:rPr>
              <w:t xml:space="preserve">Aedes </w:t>
            </w:r>
            <w:proofErr w:type="spellStart"/>
            <w:r w:rsidRPr="00AC055B">
              <w:rPr>
                <w:rFonts w:ascii="Bookman Old Style" w:hAnsi="Bookman Old Style"/>
                <w:i/>
                <w:sz w:val="20"/>
                <w:szCs w:val="20"/>
              </w:rPr>
              <w:t>albopictus</w:t>
            </w:r>
            <w:proofErr w:type="spellEnd"/>
            <w:r w:rsidRPr="00AC055B">
              <w:rPr>
                <w:rFonts w:ascii="Bookman Old Style" w:hAnsi="Bookman Old Style"/>
                <w:iCs/>
                <w:sz w:val="20"/>
                <w:szCs w:val="20"/>
              </w:rPr>
              <w:t>: Novedades en Investigaciones en Argentina.</w:t>
            </w:r>
            <w:r w:rsidR="00755DA6" w:rsidRPr="004B690A">
              <w:rPr>
                <w:rFonts w:ascii="Bookman Old Style" w:hAnsi="Bookman Old Style"/>
                <w:i/>
                <w:sz w:val="20"/>
                <w:szCs w:val="20"/>
              </w:rPr>
              <w:t xml:space="preserve"> </w:t>
            </w:r>
            <w:r w:rsidR="00755DA6" w:rsidRPr="004B690A">
              <w:rPr>
                <w:rFonts w:ascii="Bookman Old Style" w:hAnsi="Bookman Old Style"/>
                <w:sz w:val="20"/>
                <w:szCs w:val="20"/>
              </w:rPr>
              <w:t xml:space="preserve">Coordinadora: </w:t>
            </w:r>
            <w:bookmarkStart w:id="7" w:name="_Hlk209723607"/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>Dr</w:t>
            </w:r>
            <w:r w:rsidR="004E77C5" w:rsidRPr="004B690A">
              <w:rPr>
                <w:rFonts w:ascii="Bookman Old Style" w:hAnsi="Bookman Old Style"/>
                <w:b/>
                <w:sz w:val="20"/>
                <w:szCs w:val="20"/>
              </w:rPr>
              <w:t>a</w:t>
            </w:r>
            <w:r w:rsidR="00755DA6" w:rsidRPr="004B690A">
              <w:rPr>
                <w:rFonts w:ascii="Bookman Old Style" w:hAnsi="Bookman Old Style"/>
                <w:b/>
                <w:sz w:val="20"/>
                <w:szCs w:val="20"/>
              </w:rPr>
              <w:t>. Marina Stein.</w:t>
            </w:r>
            <w:bookmarkEnd w:id="7"/>
          </w:p>
        </w:tc>
      </w:tr>
      <w:bookmarkEnd w:id="6"/>
      <w:tr w:rsidR="009F2E35" w:rsidRPr="004B690A" w14:paraId="4D640D2C" w14:textId="77777777" w:rsidTr="00045C40">
        <w:trPr>
          <w:jc w:val="center"/>
        </w:trPr>
        <w:tc>
          <w:tcPr>
            <w:tcW w:w="1515" w:type="dxa"/>
            <w:gridSpan w:val="2"/>
          </w:tcPr>
          <w:p w14:paraId="1639E110" w14:textId="3E6CDE36" w:rsidR="009F2E35" w:rsidRPr="004B690A" w:rsidRDefault="00D24345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14.45</w:t>
            </w:r>
            <w:r w:rsidR="007C602A" w:rsidRPr="004B690A">
              <w:rPr>
                <w:rFonts w:ascii="Bookman Old Style" w:hAnsi="Bookman Old Style"/>
                <w:sz w:val="20"/>
                <w:szCs w:val="20"/>
              </w:rPr>
              <w:t>-15.10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56" w:type="dxa"/>
            <w:gridSpan w:val="3"/>
          </w:tcPr>
          <w:p w14:paraId="457BE7F9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Dra. </w:t>
            </w:r>
            <w:proofErr w:type="spellStart"/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>Faraone</w:t>
            </w:r>
            <w:proofErr w:type="spellEnd"/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proofErr w:type="spellStart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Janinna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Área de Entomología, Instituto de Medicina Regional, UNNE.</w:t>
            </w:r>
          </w:p>
          <w:p w14:paraId="3D7F0809" w14:textId="783A43BF" w:rsidR="009F2E35" w:rsidRPr="004B690A" w:rsidRDefault="00436549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Patrones de eclosión de huevos de </w:t>
            </w:r>
            <w:r w:rsidRPr="004B690A"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  <w:t xml:space="preserve">Aedes </w:t>
            </w:r>
            <w:proofErr w:type="spellStart"/>
            <w:r w:rsidRPr="004B690A"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  <w:t>albopictus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en coexistencia con </w:t>
            </w:r>
            <w:r w:rsidRPr="004B690A"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  <w:t>Aedes aegypti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, en El</w:t>
            </w:r>
            <w:r w:rsidR="007159C9">
              <w:rPr>
                <w:rFonts w:ascii="Bookman Old Style" w:hAnsi="Bookman Old Style"/>
                <w:b/>
                <w:sz w:val="20"/>
                <w:szCs w:val="20"/>
              </w:rPr>
              <w:t>d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orado, Misiones.</w:t>
            </w:r>
            <w:bookmarkStart w:id="8" w:name="_GoBack"/>
            <w:bookmarkEnd w:id="8"/>
          </w:p>
        </w:tc>
      </w:tr>
      <w:tr w:rsidR="009F2E35" w:rsidRPr="004B690A" w14:paraId="569A39EC" w14:textId="77777777" w:rsidTr="00045C40">
        <w:trPr>
          <w:jc w:val="center"/>
        </w:trPr>
        <w:tc>
          <w:tcPr>
            <w:tcW w:w="1515" w:type="dxa"/>
            <w:gridSpan w:val="2"/>
          </w:tcPr>
          <w:p w14:paraId="125A2AE7" w14:textId="7F79074E" w:rsidR="009F2E35" w:rsidRPr="004B690A" w:rsidRDefault="007C602A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15.15-15.40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56" w:type="dxa"/>
            <w:gridSpan w:val="3"/>
          </w:tcPr>
          <w:p w14:paraId="282C9232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bookmarkStart w:id="9" w:name="_heading=h.89vr73d2ug94" w:colFirst="0" w:colLast="0"/>
            <w:bookmarkEnd w:id="9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Dra. </w:t>
            </w:r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Martin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Mia.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Instituto de Investigaciones Biológicas y Tecnológicas, </w:t>
            </w:r>
            <w:proofErr w:type="spellStart"/>
            <w:r w:rsidRPr="004B690A">
              <w:rPr>
                <w:rFonts w:ascii="Bookman Old Style" w:hAnsi="Bookman Old Style"/>
                <w:sz w:val="20"/>
                <w:szCs w:val="20"/>
              </w:rPr>
              <w:t>FCEFyN</w:t>
            </w:r>
            <w:proofErr w:type="spellEnd"/>
            <w:r w:rsidRPr="004B690A">
              <w:rPr>
                <w:rFonts w:ascii="Bookman Old Style" w:hAnsi="Bookman Old Style"/>
                <w:sz w:val="20"/>
                <w:szCs w:val="20"/>
              </w:rPr>
              <w:t>, CONICET, Universidad Nacional de Córdoba.</w:t>
            </w:r>
          </w:p>
          <w:p w14:paraId="50F15D6F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bookmarkStart w:id="10" w:name="_heading=h.p81nn7n07oj" w:colFirst="0" w:colLast="0"/>
            <w:bookmarkEnd w:id="10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Supervivencia de huevos de </w:t>
            </w:r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Aedes </w:t>
            </w:r>
            <w:proofErr w:type="spellStart"/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>albopictus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en Argentina Subtropical: tolerancia a la sequía y al invierno.</w:t>
            </w:r>
          </w:p>
        </w:tc>
      </w:tr>
      <w:tr w:rsidR="009F2E35" w:rsidRPr="004B690A" w14:paraId="2E1F5A82" w14:textId="77777777" w:rsidTr="00045C40">
        <w:trPr>
          <w:jc w:val="center"/>
        </w:trPr>
        <w:tc>
          <w:tcPr>
            <w:tcW w:w="1515" w:type="dxa"/>
            <w:gridSpan w:val="2"/>
          </w:tcPr>
          <w:p w14:paraId="75AD0153" w14:textId="4F025E91" w:rsidR="009F2E35" w:rsidRPr="004B690A" w:rsidRDefault="007C602A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15.45-16.1</w:t>
            </w:r>
            <w:r w:rsidR="00D24345" w:rsidRPr="004B690A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7756" w:type="dxa"/>
            <w:gridSpan w:val="3"/>
          </w:tcPr>
          <w:p w14:paraId="0918D141" w14:textId="44FDE2C4" w:rsidR="009F2E35" w:rsidRPr="00196935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  <w:lang w:val="es-AR"/>
              </w:rPr>
            </w:pPr>
            <w:r w:rsidRPr="005443EC">
              <w:rPr>
                <w:rFonts w:ascii="Bookman Old Style" w:hAnsi="Bookman Old Style"/>
                <w:b/>
                <w:sz w:val="20"/>
                <w:szCs w:val="20"/>
                <w:lang w:val="es-AR"/>
              </w:rPr>
              <w:t xml:space="preserve">Dr. </w:t>
            </w:r>
            <w:proofErr w:type="spellStart"/>
            <w:r w:rsidR="00AF4827" w:rsidRPr="005443EC">
              <w:rPr>
                <w:rFonts w:ascii="Bookman Old Style" w:hAnsi="Bookman Old Style"/>
                <w:b/>
                <w:sz w:val="20"/>
                <w:szCs w:val="20"/>
                <w:lang w:val="es-AR"/>
              </w:rPr>
              <w:t>Lizuain</w:t>
            </w:r>
            <w:proofErr w:type="spellEnd"/>
            <w:r w:rsidR="00AF4827" w:rsidRPr="005443EC">
              <w:rPr>
                <w:rFonts w:ascii="Bookman Old Style" w:hAnsi="Bookman Old Style"/>
                <w:b/>
                <w:sz w:val="20"/>
                <w:szCs w:val="20"/>
                <w:lang w:val="es-AR"/>
              </w:rPr>
              <w:t xml:space="preserve"> </w:t>
            </w:r>
            <w:r w:rsidRPr="005443EC">
              <w:rPr>
                <w:rFonts w:ascii="Bookman Old Style" w:hAnsi="Bookman Old Style"/>
                <w:b/>
                <w:sz w:val="20"/>
                <w:szCs w:val="20"/>
                <w:lang w:val="es-AR"/>
              </w:rPr>
              <w:t>Arturo Andrés.</w:t>
            </w:r>
            <w:r w:rsidRPr="005443EC">
              <w:rPr>
                <w:rFonts w:ascii="Bookman Old Style" w:hAnsi="Bookman Old Style"/>
                <w:sz w:val="20"/>
                <w:szCs w:val="20"/>
                <w:lang w:val="es-AR"/>
              </w:rPr>
              <w:t xml:space="preserve"> </w:t>
            </w:r>
            <w:r w:rsidR="00196935" w:rsidRPr="00196935">
              <w:rPr>
                <w:rFonts w:ascii="Bookman Old Style" w:hAnsi="Bookman Old Style"/>
                <w:sz w:val="20"/>
                <w:szCs w:val="20"/>
                <w:lang w:val="es-AR"/>
              </w:rPr>
              <w:t>Centro de Estudios Parasitológicos y de Vectores, CEPAVE (Universidad Nacional de La Plata–CONICET)</w:t>
            </w:r>
            <w:r w:rsidR="00655693">
              <w:rPr>
                <w:rFonts w:ascii="Bookman Old Style" w:hAnsi="Bookman Old Style"/>
                <w:sz w:val="20"/>
                <w:szCs w:val="20"/>
                <w:lang w:val="es-AR"/>
              </w:rPr>
              <w:t>.</w:t>
            </w:r>
          </w:p>
          <w:p w14:paraId="18206715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Mecanismos de segregación ambiental entre </w:t>
            </w:r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Aedes </w:t>
            </w:r>
            <w:proofErr w:type="spellStart"/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>albopictus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y </w:t>
            </w:r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Aedes aegypti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en Argentina.</w:t>
            </w:r>
          </w:p>
        </w:tc>
      </w:tr>
      <w:tr w:rsidR="009F2E35" w:rsidRPr="004B690A" w14:paraId="32FD5112" w14:textId="77777777" w:rsidTr="00045C40">
        <w:trPr>
          <w:jc w:val="center"/>
        </w:trPr>
        <w:tc>
          <w:tcPr>
            <w:tcW w:w="1515" w:type="dxa"/>
            <w:gridSpan w:val="2"/>
            <w:tcBorders>
              <w:bottom w:val="single" w:sz="12" w:space="0" w:color="ED7D31" w:themeColor="accent2"/>
            </w:tcBorders>
          </w:tcPr>
          <w:p w14:paraId="03E00AD1" w14:textId="47C4A16A" w:rsidR="009F2E35" w:rsidRPr="004B690A" w:rsidRDefault="007C602A" w:rsidP="004E77C5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16.15-16.40</w:t>
            </w:r>
            <w:r w:rsidR="00BA7A9B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56" w:type="dxa"/>
            <w:gridSpan w:val="3"/>
            <w:tcBorders>
              <w:bottom w:val="single" w:sz="12" w:space="0" w:color="ED7D31" w:themeColor="accent2"/>
            </w:tcBorders>
          </w:tcPr>
          <w:p w14:paraId="450BA262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Dra. </w:t>
            </w:r>
            <w:r w:rsidR="00AF4827"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Alonso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Ana Carolina. 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Instituto de Investigaciones en Energía no Convencional (INENCO), Departamento de Física, Universidad Nacional de Salta, CONICET.</w:t>
            </w:r>
          </w:p>
          <w:p w14:paraId="6A6154C1" w14:textId="77777777" w:rsidR="009F2E35" w:rsidRPr="004B690A" w:rsidRDefault="00BA7A9B" w:rsidP="004E77C5">
            <w:pPr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Variables climáticas y </w:t>
            </w:r>
            <w:proofErr w:type="spellStart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microambientales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asociadas a la abundancia de </w:t>
            </w:r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Aedes </w:t>
            </w:r>
            <w:proofErr w:type="spellStart"/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>albopictus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y </w:t>
            </w:r>
            <w:r w:rsidRPr="004B690A">
              <w:rPr>
                <w:rFonts w:ascii="Bookman Old Style" w:hAnsi="Bookman Old Style"/>
                <w:b/>
                <w:i/>
                <w:sz w:val="20"/>
                <w:szCs w:val="20"/>
              </w:rPr>
              <w:t>Aedes aegypti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 (</w:t>
            </w:r>
            <w:proofErr w:type="spellStart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Diptera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 xml:space="preserve">: </w:t>
            </w:r>
            <w:proofErr w:type="spellStart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Culicidae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) en El Dorado, Misiones.</w:t>
            </w:r>
          </w:p>
        </w:tc>
      </w:tr>
      <w:tr w:rsidR="00024A78" w:rsidRPr="00024A78" w14:paraId="3B7A0D11" w14:textId="77777777" w:rsidTr="00045C40">
        <w:trPr>
          <w:trHeight w:val="220"/>
          <w:jc w:val="center"/>
        </w:trPr>
        <w:tc>
          <w:tcPr>
            <w:tcW w:w="9271" w:type="dxa"/>
            <w:gridSpan w:val="5"/>
            <w:tcBorders>
              <w:top w:val="single" w:sz="4" w:space="0" w:color="auto"/>
              <w:bottom w:val="single" w:sz="12" w:space="0" w:color="ED7D31" w:themeColor="accent2"/>
            </w:tcBorders>
          </w:tcPr>
          <w:p w14:paraId="3B1BFB07" w14:textId="150508EE" w:rsidR="009F2E35" w:rsidRPr="00E57635" w:rsidRDefault="007C602A" w:rsidP="004E77C5">
            <w:pPr>
              <w:jc w:val="center"/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</w:pPr>
            <w:r w:rsidRPr="00E57635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16.45</w:t>
            </w:r>
            <w:r w:rsidR="00BA7A9B" w:rsidRPr="00E57635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-1</w:t>
            </w:r>
            <w:r w:rsidR="00E57635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7</w:t>
            </w:r>
            <w:r w:rsidR="00BA7A9B" w:rsidRPr="00E57635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.</w:t>
            </w:r>
            <w:r w:rsidR="00E57635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>15</w:t>
            </w:r>
            <w:r w:rsidR="00BA7A9B" w:rsidRPr="00E57635">
              <w:rPr>
                <w:rFonts w:ascii="Bookman Old Style" w:hAnsi="Bookman Old Style"/>
                <w:b/>
                <w:color w:val="ED7D31" w:themeColor="accent2"/>
                <w:sz w:val="20"/>
                <w:szCs w:val="20"/>
              </w:rPr>
              <w:t xml:space="preserve"> Coffe break</w:t>
            </w:r>
          </w:p>
        </w:tc>
      </w:tr>
      <w:tr w:rsidR="00045C40" w:rsidRPr="004B690A" w14:paraId="3AADB9E7" w14:textId="77777777" w:rsidTr="00045C40">
        <w:trPr>
          <w:gridBefore w:val="1"/>
          <w:gridAfter w:val="1"/>
          <w:wBefore w:w="34" w:type="dxa"/>
          <w:wAfter w:w="23" w:type="dxa"/>
          <w:trHeight w:val="479"/>
          <w:jc w:val="center"/>
        </w:trPr>
        <w:tc>
          <w:tcPr>
            <w:tcW w:w="1501" w:type="dxa"/>
            <w:gridSpan w:val="2"/>
            <w:tcBorders>
              <w:top w:val="single" w:sz="12" w:space="0" w:color="ED7D31" w:themeColor="accent2"/>
              <w:bottom w:val="single" w:sz="12" w:space="0" w:color="ED7D31" w:themeColor="accent2"/>
            </w:tcBorders>
          </w:tcPr>
          <w:p w14:paraId="53B346A0" w14:textId="77777777" w:rsidR="00045C40" w:rsidRPr="004B690A" w:rsidRDefault="00045C40" w:rsidP="005F33BE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B690A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>7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>0</w:t>
            </w:r>
            <w:r>
              <w:rPr>
                <w:rFonts w:ascii="Bookman Old Style" w:hAnsi="Bookman Old Style"/>
                <w:sz w:val="20"/>
                <w:szCs w:val="20"/>
              </w:rPr>
              <w:t>-18.30</w:t>
            </w:r>
            <w:r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7713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</w:tcPr>
          <w:p w14:paraId="1FA93D9F" w14:textId="77777777" w:rsidR="00045C40" w:rsidRPr="004B690A" w:rsidRDefault="00045C40" w:rsidP="005F33BE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Mesa de trabajo. </w:t>
            </w:r>
            <w:r w:rsidRPr="00045C40">
              <w:rPr>
                <w:rFonts w:ascii="Bookman Old Style" w:hAnsi="Bookman Old Style"/>
                <w:bCs/>
                <w:sz w:val="20"/>
                <w:szCs w:val="20"/>
              </w:rPr>
              <w:t xml:space="preserve">Discusión de la propuesta “Declaración San Juan” presentada por el </w:t>
            </w:r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Dr.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David </w:t>
            </w: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</w:rPr>
              <w:t>Gorla</w:t>
            </w:r>
            <w:proofErr w:type="spellEnd"/>
            <w:r w:rsidRPr="004B690A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</w:p>
        </w:tc>
      </w:tr>
    </w:tbl>
    <w:tbl>
      <w:tblPr>
        <w:tblW w:w="949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7925"/>
      </w:tblGrid>
      <w:tr w:rsidR="00AF4827" w:rsidRPr="008752DB" w14:paraId="1B5AB61E" w14:textId="77777777" w:rsidTr="0014779D">
        <w:trPr>
          <w:trHeight w:val="413"/>
          <w:jc w:val="center"/>
        </w:trPr>
        <w:tc>
          <w:tcPr>
            <w:tcW w:w="1574" w:type="dxa"/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37002" w14:textId="77777777" w:rsidR="00AF4827" w:rsidRPr="008752DB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lang w:val="es-AR"/>
              </w:rPr>
            </w:pPr>
            <w:r w:rsidRPr="008752DB">
              <w:rPr>
                <w:rFonts w:ascii="Bookman Old Style" w:eastAsia="Times New Roman" w:hAnsi="Bookman Old Style"/>
                <w:b/>
                <w:bCs/>
                <w:color w:val="000000"/>
                <w:lang w:val="es-AR"/>
              </w:rPr>
              <w:lastRenderedPageBreak/>
              <w:t>Horario</w:t>
            </w:r>
          </w:p>
        </w:tc>
        <w:tc>
          <w:tcPr>
            <w:tcW w:w="7925" w:type="dxa"/>
            <w:shd w:val="clear" w:color="auto" w:fill="ED7D31" w:themeFill="accent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CCFBE" w14:textId="77777777" w:rsidR="00AF4827" w:rsidRPr="008752DB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lang w:val="es-AR"/>
              </w:rPr>
            </w:pPr>
            <w:r w:rsidRPr="008752DB">
              <w:rPr>
                <w:rFonts w:ascii="Bookman Old Style" w:eastAsia="Times New Roman" w:hAnsi="Bookman Old Style"/>
                <w:b/>
                <w:bCs/>
                <w:color w:val="000000"/>
                <w:lang w:val="es-AR"/>
              </w:rPr>
              <w:t>Viernes 3 de octubre</w:t>
            </w:r>
          </w:p>
        </w:tc>
      </w:tr>
      <w:tr w:rsidR="00AF4827" w:rsidRPr="004B690A" w14:paraId="7321B3F6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96DC0" w14:textId="77777777" w:rsidR="00AF4827" w:rsidRPr="004B690A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9.00 </w:t>
            </w:r>
          </w:p>
          <w:p w14:paraId="3EC411DA" w14:textId="77777777" w:rsidR="00AF4827" w:rsidRPr="004B690A" w:rsidRDefault="00AF4827" w:rsidP="00AF4827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DAD65" w14:textId="48C2B8C2" w:rsidR="00AF4827" w:rsidRPr="004B690A" w:rsidRDefault="00AF4827" w:rsidP="007C602A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Simposio: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  <w:r w:rsidRPr="00AC055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RED Argentina de la Resistencia a los Plaguicidas de uso en Salud Pública (RAREP): Resistencia, Regulación de plaguicidas, y otros métodos de control de </w:t>
            </w:r>
            <w:r w:rsidRPr="00DA2DF6">
              <w:rPr>
                <w:rFonts w:ascii="Bookman Old Style" w:eastAsia="Times New Roman" w:hAnsi="Bookman Old Style"/>
                <w:i/>
                <w:iCs/>
                <w:color w:val="000000"/>
                <w:sz w:val="20"/>
                <w:szCs w:val="20"/>
                <w:lang w:val="es-AR"/>
              </w:rPr>
              <w:t>Aedes aegypti</w:t>
            </w:r>
            <w:r w:rsidRPr="00AC055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</w:t>
            </w:r>
            <w:r w:rsidR="00755DA6" w:rsidRPr="004B690A">
              <w:rPr>
                <w:rFonts w:ascii="Bookman Old Style" w:eastAsia="Times New Roman" w:hAnsi="Bookman Old Style"/>
                <w:i/>
                <w:iCs/>
                <w:color w:val="000000"/>
                <w:sz w:val="20"/>
                <w:szCs w:val="20"/>
                <w:lang w:val="es-AR"/>
              </w:rPr>
              <w:t xml:space="preserve"> </w:t>
            </w:r>
            <w:r w:rsidR="00755DA6" w:rsidRPr="004B690A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 xml:space="preserve">Coordinadora: </w:t>
            </w:r>
            <w:bookmarkStart w:id="11" w:name="_Hlk209723629"/>
            <w:r w:rsidR="00755DA6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Manteca </w:t>
            </w:r>
            <w:r w:rsidR="004F76DF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Acosta </w:t>
            </w:r>
            <w:r w:rsidR="00755DA6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Mariana</w:t>
            </w:r>
            <w:r w:rsidR="007C602A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</w:t>
            </w:r>
            <w:r w:rsidR="005443EC" w:rsidRPr="004B1F21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 xml:space="preserve"> </w:t>
            </w:r>
            <w:bookmarkEnd w:id="11"/>
            <w:r w:rsidR="005443EC" w:rsidRPr="004B1F21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>Presentación virtual.</w:t>
            </w:r>
          </w:p>
        </w:tc>
      </w:tr>
      <w:tr w:rsidR="00AF4827" w:rsidRPr="004B690A" w14:paraId="041EBB9E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1CE04" w14:textId="0E7C41E0" w:rsidR="00AF4827" w:rsidRPr="004B690A" w:rsidRDefault="00D24345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9.05-9.</w:t>
            </w:r>
            <w:r w:rsidR="004F76DF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25</w:t>
            </w: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964B8" w14:textId="15CA8B85" w:rsidR="00A805C1" w:rsidRPr="004B690A" w:rsidRDefault="00AF4827" w:rsidP="00A805C1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Dra</w:t>
            </w:r>
            <w:r w:rsidR="00A805C1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. </w:t>
            </w:r>
            <w:r w:rsidR="00A805C1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Donato Laura y Díaz Gabriela. </w:t>
            </w:r>
            <w:r w:rsidR="00A805C1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Área </w:t>
            </w:r>
            <w:proofErr w:type="spellStart"/>
            <w:r w:rsidR="00A805C1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Domisanitarios</w:t>
            </w:r>
            <w:proofErr w:type="spellEnd"/>
            <w:r w:rsidR="00A805C1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 Administración Nacional de Medicamentos, Alimentos y Tecnología Médica - ANMAT.</w:t>
            </w:r>
            <w:r w:rsidR="00A805C1" w:rsidRPr="00AC055B">
              <w:rPr>
                <w:rFonts w:ascii="Bookman Old Style" w:eastAsia="Times New Roman" w:hAnsi="Bookman Old Style"/>
                <w:bCs/>
                <w:color w:val="388600"/>
                <w:sz w:val="20"/>
                <w:szCs w:val="20"/>
                <w:lang w:val="es-AR"/>
              </w:rPr>
              <w:t xml:space="preserve"> Presentación virtual.</w:t>
            </w:r>
          </w:p>
          <w:p w14:paraId="21A9A4A9" w14:textId="71C469FA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</w:p>
        </w:tc>
      </w:tr>
      <w:tr w:rsidR="00AF4827" w:rsidRPr="004B690A" w14:paraId="51901C02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0562B" w14:textId="437BAB08" w:rsidR="00AF4827" w:rsidRPr="004B690A" w:rsidRDefault="00D24345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9.3</w:t>
            </w:r>
            <w:r w:rsidR="004F76DF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0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</w:t>
            </w:r>
            <w:r w:rsidR="004F76DF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</w:t>
            </w:r>
            <w:r w:rsidR="004F76DF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5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0</w:t>
            </w:r>
            <w:r w:rsidR="00AF4827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 </w:t>
            </w: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68B2F" w14:textId="3BD624EE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Dra.</w:t>
            </w:r>
            <w:r w:rsidR="00483905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483905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Lucía </w:t>
            </w:r>
            <w:proofErr w:type="spellStart"/>
            <w:r w:rsidR="00483905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Maffey</w:t>
            </w:r>
            <w:proofErr w:type="spellEnd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. 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Dirección Nacional de Control de Enfermedades Transmitidas por Vectores y Zoonosis - Ministerio Salud de la Nación.</w:t>
            </w:r>
            <w:r w:rsidR="005443EC" w:rsidRPr="004B1F21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 xml:space="preserve"> Presentación virtual.</w:t>
            </w:r>
          </w:p>
          <w:p w14:paraId="0ED66291" w14:textId="5036CCC3" w:rsidR="00AF4827" w:rsidRPr="004B690A" w:rsidRDefault="00AF4827" w:rsidP="0048390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Avances de la Red Argentina de la vigilancia a la resistencia a insecticidas: Interrelación entre Ciencia y Gestión.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</w:p>
        </w:tc>
      </w:tr>
      <w:tr w:rsidR="00AF4827" w:rsidRPr="004B690A" w14:paraId="090D6752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F4F92" w14:textId="5E6C2C3F" w:rsidR="00AF4827" w:rsidRPr="004B690A" w:rsidRDefault="004F76DF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9</w:t>
            </w:r>
            <w:r w:rsidR="00D24345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5</w:t>
            </w:r>
            <w:r w:rsidR="00D24345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5-10.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15</w:t>
            </w: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17198" w14:textId="238CF5F4" w:rsidR="00A805C1" w:rsidRPr="004B690A" w:rsidRDefault="00AF4827" w:rsidP="00A805C1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</w:t>
            </w:r>
            <w:r w:rsidR="00A805C1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a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. </w:t>
            </w:r>
            <w:proofErr w:type="spellStart"/>
            <w:r w:rsidR="00A805C1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Gleiser</w:t>
            </w:r>
            <w:proofErr w:type="spellEnd"/>
            <w:r w:rsidR="00A805C1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M. Raquel.</w:t>
            </w:r>
            <w:r w:rsidR="00A805C1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A805C1" w:rsidRPr="004B690A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s-AR"/>
              </w:rPr>
              <w:t>CREAN</w:t>
            </w:r>
            <w:r w:rsidR="00A805C1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- </w:t>
            </w:r>
            <w:r w:rsidR="00A805C1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Instituto Multidisciplinario de Biología Vegetal- IMBIV-CONICET- UNC</w:t>
            </w:r>
            <w:r w:rsidR="00A805C1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A805C1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y Facultad de Ciencias Exactas, Físicas y Naturales, UNC.</w:t>
            </w:r>
          </w:p>
          <w:p w14:paraId="6A7FE218" w14:textId="69EFD11F" w:rsidR="00AF4827" w:rsidRPr="004B690A" w:rsidRDefault="00A805C1" w:rsidP="00A805C1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Control de </w:t>
            </w:r>
            <w:r w:rsidRPr="004B690A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Aedes aegypti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en Argentina: De la erradicación al manejo integrado.</w:t>
            </w:r>
          </w:p>
          <w:p w14:paraId="47119852" w14:textId="70999AC3" w:rsidR="00AF4827" w:rsidRPr="004B690A" w:rsidRDefault="00AF4827" w:rsidP="0048390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Regulación de productos </w:t>
            </w:r>
            <w:proofErr w:type="spellStart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domisanitarios</w:t>
            </w:r>
            <w:proofErr w:type="spellEnd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utilizados en control vectorial.</w:t>
            </w:r>
          </w:p>
        </w:tc>
      </w:tr>
      <w:tr w:rsidR="004F76DF" w:rsidRPr="004B690A" w14:paraId="54B02C38" w14:textId="77777777" w:rsidTr="0014779D">
        <w:trPr>
          <w:jc w:val="center"/>
        </w:trPr>
        <w:tc>
          <w:tcPr>
            <w:tcW w:w="1574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74FD4" w14:textId="763ED3E7" w:rsidR="004F76DF" w:rsidRPr="004B690A" w:rsidRDefault="004F76DF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10.20-10.40</w:t>
            </w:r>
          </w:p>
        </w:tc>
        <w:tc>
          <w:tcPr>
            <w:tcW w:w="7925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FE29C" w14:textId="6E6262F0" w:rsidR="004F76DF" w:rsidRPr="004B690A" w:rsidRDefault="004F76DF" w:rsidP="004F76DF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Ing. Agr. Jésica Lobos - 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Secretaría de Agricultura, Ganadería y Agroindustria, MPTI. Gobierno de San Juan.</w:t>
            </w:r>
          </w:p>
          <w:p w14:paraId="44BE542D" w14:textId="13057209" w:rsidR="004F76DF" w:rsidRPr="004B690A" w:rsidRDefault="004F76DF" w:rsidP="004F76DF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Ley Provincial de Agroquímicos 551-l y su implicancia en el control de mosquitos.</w:t>
            </w:r>
          </w:p>
        </w:tc>
      </w:tr>
      <w:tr w:rsidR="00024A78" w:rsidRPr="00024A78" w14:paraId="02FEE23B" w14:textId="77777777" w:rsidTr="0014779D">
        <w:trPr>
          <w:trHeight w:val="220"/>
          <w:jc w:val="center"/>
        </w:trPr>
        <w:tc>
          <w:tcPr>
            <w:tcW w:w="9499" w:type="dxa"/>
            <w:gridSpan w:val="2"/>
            <w:tcBorders>
              <w:top w:val="single" w:sz="4" w:space="0" w:color="auto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16CFC" w14:textId="31BEB5AA" w:rsidR="00AF4827" w:rsidRPr="00024A78" w:rsidRDefault="00D24345" w:rsidP="00D24345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</w:pPr>
            <w:r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10.</w:t>
            </w:r>
            <w:r w:rsidR="004F76DF"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4</w:t>
            </w:r>
            <w:r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5-11.25</w:t>
            </w:r>
            <w:r w:rsidR="004E77C5"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 xml:space="preserve"> Coffe break</w:t>
            </w:r>
          </w:p>
        </w:tc>
      </w:tr>
      <w:tr w:rsidR="00AF4827" w:rsidRPr="004B690A" w14:paraId="54C2E174" w14:textId="77777777" w:rsidTr="0014779D">
        <w:trPr>
          <w:jc w:val="center"/>
        </w:trPr>
        <w:tc>
          <w:tcPr>
            <w:tcW w:w="1574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9AD61" w14:textId="39921E76" w:rsidR="00AF4827" w:rsidRPr="004B690A" w:rsidRDefault="00D24345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11.30</w:t>
            </w:r>
            <w:r w:rsidR="00AF4827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 </w:t>
            </w:r>
          </w:p>
        </w:tc>
        <w:tc>
          <w:tcPr>
            <w:tcW w:w="7925" w:type="dxa"/>
            <w:tcBorders>
              <w:top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D21B4" w14:textId="77777777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Simposio: </w:t>
            </w:r>
            <w:r w:rsidRPr="00AC055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Abordaje molecular para investigaciones en diversas temáticas de mosquitos.</w:t>
            </w:r>
            <w:r w:rsidR="00755DA6" w:rsidRPr="00AC055B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C</w:t>
            </w:r>
            <w:r w:rsidR="00755DA6" w:rsidRPr="004B690A">
              <w:rPr>
                <w:rFonts w:ascii="Bookman Old Style" w:eastAsia="Times New Roman" w:hAnsi="Bookman Old Style"/>
                <w:iCs/>
                <w:color w:val="000000"/>
                <w:sz w:val="20"/>
                <w:szCs w:val="20"/>
                <w:lang w:val="es-AR"/>
              </w:rPr>
              <w:t xml:space="preserve">oordinadora: </w:t>
            </w:r>
            <w:bookmarkStart w:id="12" w:name="_Hlk209799721"/>
            <w:r w:rsidR="00755DA6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Dra. Laurito Magdalena.</w:t>
            </w:r>
            <w:bookmarkEnd w:id="12"/>
          </w:p>
        </w:tc>
      </w:tr>
      <w:tr w:rsidR="00AF4827" w:rsidRPr="004B690A" w14:paraId="0478D1BE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FFF59" w14:textId="77777777" w:rsidR="00AF4827" w:rsidRPr="004B690A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11.35-12.00 </w:t>
            </w: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3DBDD" w14:textId="2B530704" w:rsidR="00AF4827" w:rsidRPr="00AC055B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Dr. Gómez Giovan F.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Dirección Académica, Escuela de Pregrados, Universidad Nacional de Colombia - La Paz, Cesar, Colombia. </w:t>
            </w:r>
            <w:r w:rsidR="00AC055B" w:rsidRPr="00AC055B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>Presentación virtual.</w:t>
            </w:r>
          </w:p>
          <w:p w14:paraId="121681A8" w14:textId="688259A0" w:rsidR="00AF4827" w:rsidRPr="004B690A" w:rsidRDefault="00AF4827" w:rsidP="001E5688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Aplicación de marcadores moleculares al estudio de diversidad de </w:t>
            </w:r>
            <w:proofErr w:type="spellStart"/>
            <w:r w:rsidRPr="004B690A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Anopheles</w:t>
            </w:r>
            <w:proofErr w:type="spellEnd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</w:t>
            </w:r>
            <w:proofErr w:type="spellStart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Meigen</w:t>
            </w:r>
            <w:proofErr w:type="spellEnd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</w:t>
            </w:r>
          </w:p>
        </w:tc>
      </w:tr>
      <w:tr w:rsidR="00AF4827" w:rsidRPr="004B690A" w14:paraId="7A097975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312FB" w14:textId="77777777" w:rsidR="00AF4827" w:rsidRPr="004B690A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12.05-12.30 </w:t>
            </w: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9DA4E" w14:textId="77777777" w:rsidR="0014779D" w:rsidRPr="004B690A" w:rsidRDefault="0014779D" w:rsidP="0014779D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Dr. Barrera-Illanes Alberto N.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 xml:space="preserve"> Laboratorio de Neurobiología de Insectos, Centro Regional de Estudios Genómicos, Facultad de Ciencias Exactas, Universidad Nacional de La Plata - CCT CONICET, La Plata.</w:t>
            </w:r>
            <w:r w:rsidRPr="008B1EAE">
              <w:rPr>
                <w:rFonts w:ascii="Bookman Old Style" w:eastAsia="Times New Roman" w:hAnsi="Bookman Old Style"/>
                <w:color w:val="388600"/>
                <w:sz w:val="20"/>
                <w:szCs w:val="20"/>
                <w:lang w:val="es-AR"/>
              </w:rPr>
              <w:t xml:space="preserve"> Presentación virtual.</w:t>
            </w:r>
          </w:p>
          <w:p w14:paraId="053915E4" w14:textId="090844CD" w:rsidR="00AF4827" w:rsidRPr="0014779D" w:rsidRDefault="0014779D" w:rsidP="00AF482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Monitoreo molecular de mutaciones </w:t>
            </w:r>
            <w:proofErr w:type="spellStart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kdr</w:t>
            </w:r>
            <w:proofErr w:type="spellEnd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en </w:t>
            </w:r>
            <w:r w:rsidRPr="004B690A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Aedes aegypti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: avances y aplicaciones en control vectorial. </w:t>
            </w:r>
          </w:p>
        </w:tc>
      </w:tr>
      <w:tr w:rsidR="00AF4827" w:rsidRPr="004B690A" w14:paraId="700C0098" w14:textId="77777777" w:rsidTr="0014779D">
        <w:trPr>
          <w:jc w:val="center"/>
        </w:trPr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56F18" w14:textId="14FEBD61" w:rsidR="00AF4827" w:rsidRPr="004B690A" w:rsidRDefault="0014779D" w:rsidP="0014779D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</w:t>
            </w:r>
            <w:r w:rsidR="00AF4827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2.35</w:t>
            </w:r>
            <w:r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</w:t>
            </w:r>
            <w:r w:rsidR="00AF4827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13.00</w:t>
            </w:r>
          </w:p>
        </w:tc>
        <w:tc>
          <w:tcPr>
            <w:tcW w:w="79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08527" w14:textId="4170375A" w:rsidR="0014779D" w:rsidRPr="004B690A" w:rsidRDefault="0014779D" w:rsidP="0014779D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Dra. M</w:t>
            </w:r>
            <w:r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e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lgarejo-Colmenares </w:t>
            </w:r>
            <w:proofErr w:type="spellStart"/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Karelly</w:t>
            </w:r>
            <w:proofErr w:type="spellEnd"/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 Instituto de Investigación e Ingeniería Ambiental, Universidad Nacional de San Martín - CONICET.</w:t>
            </w:r>
          </w:p>
          <w:p w14:paraId="1203D3A6" w14:textId="6770F7D7" w:rsidR="0014779D" w:rsidRPr="004B690A" w:rsidRDefault="0014779D" w:rsidP="0014779D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Identificación de la ingesta sanguínea de mosquitos ¿Cómo y para qué?</w:t>
            </w:r>
          </w:p>
          <w:p w14:paraId="37DB384F" w14:textId="0805DC67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</w:p>
        </w:tc>
      </w:tr>
      <w:tr w:rsidR="00AF4827" w:rsidRPr="004B690A" w14:paraId="793DA03F" w14:textId="77777777" w:rsidTr="0014779D">
        <w:trPr>
          <w:jc w:val="center"/>
        </w:trPr>
        <w:tc>
          <w:tcPr>
            <w:tcW w:w="1574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FB584" w14:textId="3FBDF9D1" w:rsidR="00AF4827" w:rsidRPr="004B690A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13.05</w:t>
            </w:r>
            <w:r w:rsidR="0014779D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-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13.30</w:t>
            </w:r>
          </w:p>
        </w:tc>
        <w:tc>
          <w:tcPr>
            <w:tcW w:w="7925" w:type="dxa"/>
            <w:tcBorders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34AD1" w14:textId="77777777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Laurito Magdalena. </w:t>
            </w: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Departamento de Ciencias Básicas y Tecnológicas, Universidad Nacional de Chilecito – CONICET.</w:t>
            </w:r>
          </w:p>
          <w:p w14:paraId="113A00CE" w14:textId="77777777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Uso de datos moleculares aplicados a estudios taxonómicos del género </w:t>
            </w:r>
            <w:r w:rsidRPr="004B690A">
              <w:rPr>
                <w:rFonts w:ascii="Bookman Old Style" w:eastAsia="Times New Roman" w:hAnsi="Bookman Old Style"/>
                <w:b/>
                <w:bCs/>
                <w:i/>
                <w:iCs/>
                <w:color w:val="000000"/>
                <w:sz w:val="20"/>
                <w:szCs w:val="20"/>
                <w:lang w:val="es-AR"/>
              </w:rPr>
              <w:t>Culex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L.</w:t>
            </w:r>
          </w:p>
        </w:tc>
      </w:tr>
      <w:tr w:rsidR="00024A78" w:rsidRPr="00024A78" w14:paraId="550A6D59" w14:textId="77777777" w:rsidTr="0014779D">
        <w:trPr>
          <w:trHeight w:val="220"/>
          <w:jc w:val="center"/>
        </w:trPr>
        <w:tc>
          <w:tcPr>
            <w:tcW w:w="9499" w:type="dxa"/>
            <w:gridSpan w:val="2"/>
            <w:tcBorders>
              <w:top w:val="single" w:sz="4" w:space="0" w:color="auto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980AE" w14:textId="02BAD557" w:rsidR="00AF4827" w:rsidRPr="00024A78" w:rsidRDefault="00D24345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</w:pPr>
            <w:r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13.35</w:t>
            </w:r>
            <w:r w:rsidR="004E77C5"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-14.30 Almuerzo</w:t>
            </w:r>
            <w:r w:rsidR="004B5E07"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 xml:space="preserve"> libre</w:t>
            </w:r>
          </w:p>
        </w:tc>
      </w:tr>
      <w:tr w:rsidR="00AF4827" w:rsidRPr="004B690A" w14:paraId="3A5AEECA" w14:textId="77777777" w:rsidTr="0014779D">
        <w:trPr>
          <w:jc w:val="center"/>
        </w:trPr>
        <w:tc>
          <w:tcPr>
            <w:tcW w:w="1574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1DCE1" w14:textId="5C6CACC4" w:rsidR="00AF4827" w:rsidRPr="004B690A" w:rsidRDefault="00D24345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14.35-15.</w:t>
            </w:r>
            <w:r w:rsidR="00AF4827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10</w:t>
            </w:r>
          </w:p>
        </w:tc>
        <w:tc>
          <w:tcPr>
            <w:tcW w:w="7925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36CA5" w14:textId="29862F1E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/>
                <w:color w:val="000000"/>
                <w:sz w:val="20"/>
                <w:szCs w:val="20"/>
                <w:shd w:val="clear" w:color="auto" w:fill="FFFF00"/>
                <w:lang w:val="es-AR"/>
              </w:rPr>
            </w:pPr>
            <w:r w:rsidRPr="005610F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u w:val="single"/>
                <w:lang w:val="es-AR"/>
              </w:rPr>
              <w:t>Conferencia.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</w:t>
            </w:r>
            <w:bookmarkStart w:id="13" w:name="_Hlk209799741"/>
            <w:r w:rsidR="00002A92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Dra. </w:t>
            </w:r>
            <w:proofErr w:type="spellStart"/>
            <w:r w:rsidR="004E77C5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Salvá</w:t>
            </w:r>
            <w:proofErr w:type="spellEnd"/>
            <w:r w:rsidR="004E77C5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Liliana.</w:t>
            </w:r>
            <w:r w:rsidR="007703BD" w:rsidRPr="004B690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bookmarkEnd w:id="13"/>
            <w:r w:rsidR="007703BD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Programa Provincial Control de Enfermedades de Transmisión Vectorial</w:t>
            </w:r>
            <w:r w:rsidR="004E77C5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, San Juan</w:t>
            </w:r>
            <w:r w:rsidR="007703BD" w:rsidRPr="004B690A">
              <w:rPr>
                <w:rFonts w:ascii="Bookman Old Style" w:eastAsia="Times New Roman" w:hAnsi="Bookman Old Style"/>
                <w:color w:val="000000"/>
                <w:sz w:val="20"/>
                <w:szCs w:val="20"/>
                <w:lang w:val="es-AR"/>
              </w:rPr>
              <w:t>.</w:t>
            </w:r>
          </w:p>
          <w:p w14:paraId="2F7BC5AB" w14:textId="46BA882E" w:rsidR="00AF4827" w:rsidRPr="004B690A" w:rsidRDefault="00AF4827" w:rsidP="00AF4827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AR"/>
              </w:rPr>
            </w:pP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Acciones del Programa </w:t>
            </w:r>
            <w:r w:rsidR="00B40E52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Provincial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Control de </w:t>
            </w:r>
            <w:r w:rsidR="00B40E52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Enfermedades de Transmisión </w:t>
            </w:r>
            <w:r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Vector</w:t>
            </w:r>
            <w:r w:rsidR="00B40E52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ial</w:t>
            </w:r>
            <w:r w:rsidR="00002A92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 xml:space="preserve"> en San Juan y otras regiones</w:t>
            </w:r>
            <w:r w:rsidR="00B40E52" w:rsidRPr="004B690A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s-AR"/>
              </w:rPr>
              <w:t>.</w:t>
            </w:r>
          </w:p>
        </w:tc>
      </w:tr>
      <w:tr w:rsidR="00024A78" w:rsidRPr="00024A78" w14:paraId="5330D62A" w14:textId="77777777" w:rsidTr="0014779D">
        <w:trPr>
          <w:jc w:val="center"/>
        </w:trPr>
        <w:tc>
          <w:tcPr>
            <w:tcW w:w="1574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781AA" w14:textId="77777777" w:rsidR="00AF4827" w:rsidRPr="00045C40" w:rsidRDefault="00AF4827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</w:pPr>
            <w:r w:rsidRP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15.15-15.45</w:t>
            </w:r>
          </w:p>
        </w:tc>
        <w:tc>
          <w:tcPr>
            <w:tcW w:w="7925" w:type="dxa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63F22" w14:textId="76D952D5" w:rsidR="00AF4827" w:rsidRPr="00045C40" w:rsidRDefault="00045C40" w:rsidP="00045C40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</w:pPr>
            <w:r w:rsidRPr="00045C40">
              <w:rPr>
                <w:rFonts w:ascii="Bookman Old Style" w:eastAsia="Times New Roman" w:hAnsi="Bookman Old Style" w:cstheme="minorHAnsi"/>
                <w:b/>
                <w:bCs/>
                <w:sz w:val="20"/>
                <w:szCs w:val="20"/>
                <w:lang w:val="es-AR"/>
              </w:rPr>
              <w:t xml:space="preserve">                    </w:t>
            </w:r>
            <w:r w:rsidR="004E77C5" w:rsidRPr="00045C40">
              <w:rPr>
                <w:rFonts w:ascii="Bookman Old Style" w:eastAsia="Times New Roman" w:hAnsi="Bookman Old Style" w:cstheme="minorHAnsi"/>
                <w:b/>
                <w:bCs/>
                <w:sz w:val="20"/>
                <w:szCs w:val="20"/>
                <w:lang w:val="es-AR"/>
              </w:rPr>
              <w:t>Premiación de póster seleccionados</w:t>
            </w:r>
          </w:p>
        </w:tc>
      </w:tr>
      <w:tr w:rsidR="00024A78" w:rsidRPr="00024A78" w14:paraId="52B37DED" w14:textId="77777777" w:rsidTr="0014779D">
        <w:trPr>
          <w:trHeight w:val="220"/>
          <w:jc w:val="center"/>
        </w:trPr>
        <w:tc>
          <w:tcPr>
            <w:tcW w:w="9499" w:type="dxa"/>
            <w:gridSpan w:val="2"/>
            <w:tcBorders>
              <w:top w:val="single" w:sz="4" w:space="0" w:color="auto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4E8CB" w14:textId="63FB8B66" w:rsidR="00AF4827" w:rsidRPr="00024A78" w:rsidRDefault="004E77C5" w:rsidP="00AF4827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</w:pPr>
            <w:r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15.50-16.</w:t>
            </w:r>
            <w:r w:rsidR="00045C40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>25</w:t>
            </w:r>
            <w:r w:rsidRPr="00024A78">
              <w:rPr>
                <w:rFonts w:ascii="Bookman Old Style" w:eastAsia="Times New Roman" w:hAnsi="Bookman Old Style" w:cstheme="minorHAnsi"/>
                <w:b/>
                <w:bCs/>
                <w:color w:val="ED7D31" w:themeColor="accent2"/>
                <w:sz w:val="20"/>
                <w:szCs w:val="20"/>
                <w:lang w:val="es-AR"/>
              </w:rPr>
              <w:t xml:space="preserve"> Coffe break</w:t>
            </w:r>
            <w:r w:rsidRPr="00024A78">
              <w:rPr>
                <w:rFonts w:ascii="Bookman Old Style" w:eastAsia="Times New Roman" w:hAnsi="Bookman Old Style" w:cstheme="minorHAnsi"/>
                <w:color w:val="ED7D31" w:themeColor="accent2"/>
                <w:sz w:val="20"/>
                <w:szCs w:val="20"/>
                <w:lang w:val="es-AR"/>
              </w:rPr>
              <w:t> </w:t>
            </w:r>
          </w:p>
        </w:tc>
      </w:tr>
      <w:tr w:rsidR="00024A78" w:rsidRPr="00024A78" w14:paraId="5DC4027F" w14:textId="77777777" w:rsidTr="0014779D">
        <w:trPr>
          <w:trHeight w:val="220"/>
          <w:jc w:val="center"/>
        </w:trPr>
        <w:tc>
          <w:tcPr>
            <w:tcW w:w="9499" w:type="dxa"/>
            <w:gridSpan w:val="2"/>
            <w:tcBorders>
              <w:top w:val="single" w:sz="12" w:space="0" w:color="ED7D31" w:themeColor="accent2"/>
              <w:bottom w:val="single" w:sz="12" w:space="0" w:color="ED7D31" w:themeColor="accen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2C031" w14:textId="37E4F3E6" w:rsidR="00AF4827" w:rsidRPr="00045C40" w:rsidRDefault="004E77C5" w:rsidP="00045C40">
            <w:pPr>
              <w:spacing w:after="0" w:line="240" w:lineRule="auto"/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</w:pPr>
            <w:r w:rsidRP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16.</w:t>
            </w:r>
            <w:r w:rsid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3</w:t>
            </w:r>
            <w:r w:rsidRP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0-1</w:t>
            </w:r>
            <w:r w:rsid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7</w:t>
            </w:r>
            <w:r w:rsidRP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.</w:t>
            </w:r>
            <w:r w:rsid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3</w:t>
            </w:r>
            <w:r w:rsidRPr="00045C40">
              <w:rPr>
                <w:rFonts w:ascii="Bookman Old Style" w:eastAsia="Times New Roman" w:hAnsi="Bookman Old Style" w:cstheme="minorHAnsi"/>
                <w:sz w:val="20"/>
                <w:szCs w:val="20"/>
                <w:lang w:val="es-AR"/>
              </w:rPr>
              <w:t>0</w:t>
            </w:r>
            <w:r w:rsidRPr="00045C40">
              <w:rPr>
                <w:rFonts w:ascii="Bookman Old Style" w:eastAsia="Times New Roman" w:hAnsi="Bookman Old Style" w:cstheme="minorHAnsi"/>
                <w:b/>
                <w:bCs/>
                <w:sz w:val="20"/>
                <w:szCs w:val="20"/>
                <w:lang w:val="es-AR"/>
              </w:rPr>
              <w:t xml:space="preserve"> </w:t>
            </w:r>
            <w:r w:rsidR="00045C40">
              <w:rPr>
                <w:rFonts w:ascii="Bookman Old Style" w:eastAsia="Times New Roman" w:hAnsi="Bookman Old Style" w:cstheme="minorHAnsi"/>
                <w:b/>
                <w:bCs/>
                <w:sz w:val="20"/>
                <w:szCs w:val="20"/>
                <w:lang w:val="es-AR"/>
              </w:rPr>
              <w:t xml:space="preserve">                      </w:t>
            </w:r>
            <w:r w:rsidRPr="00045C40">
              <w:rPr>
                <w:rFonts w:ascii="Bookman Old Style" w:eastAsia="Times New Roman" w:hAnsi="Bookman Old Style" w:cstheme="minorHAnsi"/>
                <w:b/>
                <w:bCs/>
                <w:sz w:val="20"/>
                <w:szCs w:val="20"/>
                <w:lang w:val="es-AR"/>
              </w:rPr>
              <w:t>Sesión Plenaria - Cierre de Jornadas</w:t>
            </w:r>
          </w:p>
        </w:tc>
      </w:tr>
    </w:tbl>
    <w:p w14:paraId="43A0B527" w14:textId="77777777" w:rsidR="009F2E35" w:rsidRPr="00AF4827" w:rsidRDefault="009F2E35">
      <w:pPr>
        <w:rPr>
          <w:lang w:val="es-AR"/>
        </w:rPr>
      </w:pPr>
    </w:p>
    <w:p w14:paraId="148FE7C9" w14:textId="77777777" w:rsidR="00AF4827" w:rsidRDefault="00AF4827"/>
    <w:sectPr w:rsidR="00AF4827" w:rsidSect="00F10EE1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14935" w14:textId="77777777" w:rsidR="00024A78" w:rsidRDefault="00024A78" w:rsidP="00024A78">
      <w:pPr>
        <w:spacing w:after="0" w:line="240" w:lineRule="auto"/>
      </w:pPr>
      <w:r>
        <w:separator/>
      </w:r>
    </w:p>
  </w:endnote>
  <w:endnote w:type="continuationSeparator" w:id="0">
    <w:p w14:paraId="435FA43D" w14:textId="77777777" w:rsidR="00024A78" w:rsidRDefault="00024A78" w:rsidP="0002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78072" w14:textId="77777777" w:rsidR="00024A78" w:rsidRDefault="00024A78" w:rsidP="00024A78">
      <w:pPr>
        <w:spacing w:after="0" w:line="240" w:lineRule="auto"/>
      </w:pPr>
      <w:r>
        <w:separator/>
      </w:r>
    </w:p>
  </w:footnote>
  <w:footnote w:type="continuationSeparator" w:id="0">
    <w:p w14:paraId="533762C1" w14:textId="77777777" w:rsidR="00024A78" w:rsidRDefault="00024A78" w:rsidP="00024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CF93C" w14:textId="4EE72D83" w:rsidR="00024A78" w:rsidRDefault="00024A78">
    <w:pPr>
      <w:pStyle w:val="Encabezado"/>
    </w:pPr>
    <w:r w:rsidRPr="00024A78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9E2B8D" wp14:editId="34856E94">
              <wp:simplePos x="0" y="0"/>
              <wp:positionH relativeFrom="column">
                <wp:posOffset>3631057</wp:posOffset>
              </wp:positionH>
              <wp:positionV relativeFrom="paragraph">
                <wp:posOffset>-291186</wp:posOffset>
              </wp:positionV>
              <wp:extent cx="2360930" cy="1404620"/>
              <wp:effectExtent l="0" t="0" r="0" b="0"/>
              <wp:wrapSquare wrapText="bothSides"/>
              <wp:docPr id="45104963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3D336" w14:textId="1E555794" w:rsidR="00024A78" w:rsidRDefault="00024A78" w:rsidP="00024A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0D8588" wp14:editId="112496A2">
                                <wp:extent cx="1945640" cy="706120"/>
                                <wp:effectExtent l="0" t="0" r="0" b="0"/>
                                <wp:docPr id="307343478" name="Marcador de contenido 9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606340F2-4696-46DE-B900-618E83B8111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Marcador de contenido 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06340F2-4696-46DE-B900-618E83B8111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5640" cy="706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9E2B8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5.9pt;margin-top:-22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" stroked="f">
              <v:textbox style="mso-fit-shape-to-text:t">
                <w:txbxContent>
                  <w:p w14:paraId="7F83D336" w14:textId="1E555794" w:rsidR="00024A78" w:rsidRDefault="00024A78" w:rsidP="00024A78">
                    <w:r>
                      <w:rPr>
                        <w:noProof/>
                      </w:rPr>
                      <w:drawing>
                        <wp:inline distT="0" distB="0" distL="0" distR="0" wp14:anchorId="4B0D8588" wp14:editId="112496A2">
                          <wp:extent cx="1945640" cy="706120"/>
                          <wp:effectExtent l="0" t="0" r="0" b="0"/>
                          <wp:docPr id="307343478" name="Marcador de contenido 9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606340F2-4696-46DE-B900-618E83B8111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Marcador de contenido 9">
                                    <a:extLst>
                                      <a:ext uri="{FF2B5EF4-FFF2-40B4-BE49-F238E27FC236}">
                                        <a16:creationId xmlns:a16="http://schemas.microsoft.com/office/drawing/2014/main" id="{606340F2-4696-46DE-B900-618E83B8111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640" cy="706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24A78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BA3161" wp14:editId="13C1C5B4">
              <wp:simplePos x="0" y="0"/>
              <wp:positionH relativeFrom="column">
                <wp:posOffset>-406426</wp:posOffset>
              </wp:positionH>
              <wp:positionV relativeFrom="paragraph">
                <wp:posOffset>-292608</wp:posOffset>
              </wp:positionV>
              <wp:extent cx="2360930" cy="1404620"/>
              <wp:effectExtent l="0" t="0" r="0" b="0"/>
              <wp:wrapSquare wrapText="bothSides"/>
              <wp:docPr id="203935515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C7F45" w14:textId="7958735D" w:rsidR="00024A78" w:rsidRDefault="00024A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BE022A" wp14:editId="72B3CD52">
                                <wp:extent cx="1945640" cy="606425"/>
                                <wp:effectExtent l="0" t="0" r="0" b="3175"/>
                                <wp:docPr id="950885891" name="Marcador de contenido 7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7D0CA92-71CD-4E31-A4D5-D0C8A34674C6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Marcador de contenido 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7D0CA92-71CD-4E31-A4D5-D0C8A34674C6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5640" cy="606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BA3161" id="_x0000_s1030" type="#_x0000_t202" style="position:absolute;margin-left:-32pt;margin-top:-23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" stroked="f">
              <v:textbox style="mso-fit-shape-to-text:t">
                <w:txbxContent>
                  <w:p w14:paraId="28EC7F45" w14:textId="7958735D" w:rsidR="00024A78" w:rsidRDefault="00024A78">
                    <w:r>
                      <w:rPr>
                        <w:noProof/>
                      </w:rPr>
                      <w:drawing>
                        <wp:inline distT="0" distB="0" distL="0" distR="0" wp14:anchorId="77BE022A" wp14:editId="72B3CD52">
                          <wp:extent cx="1945640" cy="606425"/>
                          <wp:effectExtent l="0" t="0" r="0" b="3175"/>
                          <wp:docPr id="950885891" name="Marcador de contenido 7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7D0CA92-71CD-4E31-A4D5-D0C8A34674C6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Marcador de contenido 7">
                                    <a:extLst>
                                      <a:ext uri="{FF2B5EF4-FFF2-40B4-BE49-F238E27FC236}">
                                        <a16:creationId xmlns:a16="http://schemas.microsoft.com/office/drawing/2014/main" id="{07D0CA92-71CD-4E31-A4D5-D0C8A34674C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640" cy="6064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E35"/>
    <w:rsid w:val="00002A92"/>
    <w:rsid w:val="00024A78"/>
    <w:rsid w:val="00045C40"/>
    <w:rsid w:val="0014779D"/>
    <w:rsid w:val="00181636"/>
    <w:rsid w:val="00196935"/>
    <w:rsid w:val="001C6ADD"/>
    <w:rsid w:val="001E5688"/>
    <w:rsid w:val="00263C92"/>
    <w:rsid w:val="002D4E42"/>
    <w:rsid w:val="002D50D6"/>
    <w:rsid w:val="00302A33"/>
    <w:rsid w:val="003673F2"/>
    <w:rsid w:val="003D29E9"/>
    <w:rsid w:val="00436549"/>
    <w:rsid w:val="00473FA0"/>
    <w:rsid w:val="00483905"/>
    <w:rsid w:val="004B0C62"/>
    <w:rsid w:val="004B1F21"/>
    <w:rsid w:val="004B5E07"/>
    <w:rsid w:val="004B690A"/>
    <w:rsid w:val="004E77C5"/>
    <w:rsid w:val="004F76DF"/>
    <w:rsid w:val="005443EC"/>
    <w:rsid w:val="005610FA"/>
    <w:rsid w:val="005B18A2"/>
    <w:rsid w:val="005C76E5"/>
    <w:rsid w:val="00655693"/>
    <w:rsid w:val="006706C3"/>
    <w:rsid w:val="006C06C7"/>
    <w:rsid w:val="006F4F32"/>
    <w:rsid w:val="006F6204"/>
    <w:rsid w:val="00705AC3"/>
    <w:rsid w:val="007159C9"/>
    <w:rsid w:val="00746AD4"/>
    <w:rsid w:val="00755DA6"/>
    <w:rsid w:val="00767BB8"/>
    <w:rsid w:val="007703BD"/>
    <w:rsid w:val="007861EA"/>
    <w:rsid w:val="007C602A"/>
    <w:rsid w:val="007D6962"/>
    <w:rsid w:val="007F1D70"/>
    <w:rsid w:val="00841F05"/>
    <w:rsid w:val="008515BF"/>
    <w:rsid w:val="008718EB"/>
    <w:rsid w:val="008722CA"/>
    <w:rsid w:val="008752DB"/>
    <w:rsid w:val="00890091"/>
    <w:rsid w:val="00890349"/>
    <w:rsid w:val="008B1EAE"/>
    <w:rsid w:val="008C18BF"/>
    <w:rsid w:val="008C577A"/>
    <w:rsid w:val="00923F59"/>
    <w:rsid w:val="00974D5F"/>
    <w:rsid w:val="00994F09"/>
    <w:rsid w:val="009C60BE"/>
    <w:rsid w:val="009F2E35"/>
    <w:rsid w:val="009F6411"/>
    <w:rsid w:val="00A731BC"/>
    <w:rsid w:val="00A805C1"/>
    <w:rsid w:val="00AC055B"/>
    <w:rsid w:val="00AF4827"/>
    <w:rsid w:val="00B36946"/>
    <w:rsid w:val="00B40E52"/>
    <w:rsid w:val="00B549A8"/>
    <w:rsid w:val="00B83E98"/>
    <w:rsid w:val="00B869E9"/>
    <w:rsid w:val="00BA7A9B"/>
    <w:rsid w:val="00BB4C5F"/>
    <w:rsid w:val="00C607FE"/>
    <w:rsid w:val="00D0617F"/>
    <w:rsid w:val="00D15D31"/>
    <w:rsid w:val="00D24345"/>
    <w:rsid w:val="00D24D97"/>
    <w:rsid w:val="00DA2DF6"/>
    <w:rsid w:val="00E57635"/>
    <w:rsid w:val="00E8371A"/>
    <w:rsid w:val="00E8478E"/>
    <w:rsid w:val="00ED1B1A"/>
    <w:rsid w:val="00EE0398"/>
    <w:rsid w:val="00F10EE1"/>
    <w:rsid w:val="00F15A73"/>
    <w:rsid w:val="00F165F0"/>
    <w:rsid w:val="00F56615"/>
    <w:rsid w:val="00F8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BC34D7F"/>
  <w15:docId w15:val="{413E6EEF-13C6-4C0C-A4CB-2FA3929B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334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8C577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369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69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69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69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694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3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90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24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4A78"/>
  </w:style>
  <w:style w:type="paragraph" w:styleId="Piedepgina">
    <w:name w:val="footer"/>
    <w:basedOn w:val="Normal"/>
    <w:link w:val="PiedepginaCar"/>
    <w:uiPriority w:val="99"/>
    <w:unhideWhenUsed/>
    <w:rsid w:val="00024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1844">
          <w:marLeft w:val="-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7177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257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2iQSwKPixG3K9rZBcPmxgoZB8A==">CgMxLjAaHwoBMBIaChgICVIUChJ0YWJsZS4zYjI1Yzcyazh1dWoyDmgubWpndGNuMWY3OWx3Mg5oLjg5dnI3M2QydWc5NDIOaC44OXZyNzNkMnVnOTQyDmgudmZybWgxY3h5aWs1Mg1oLnA4MW5uN24wN29qMg1oLnA4MW5uN24wN29qMg5oLjg5dnI3M2QydWc5NDINaC5wODFubjduMDdvajIOaC52ZnJtaDFjeHlpazUyDmgudmZybWgxY3h5aWs1OABqKgoUc3VnZ2VzdC5uZG10b2J0ejg3bmMSEkpvcm5hZGFzIFNBTkpVQU4yNHIhMThER3JCcmlWLWJEa1hyZXhfV3lMV3ljMTFpaWtDU053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LMDN</dc:creator>
  <cp:lastModifiedBy>LMDN</cp:lastModifiedBy>
  <cp:revision>2</cp:revision>
  <cp:lastPrinted>2025-09-25T14:30:00Z</cp:lastPrinted>
  <dcterms:created xsi:type="dcterms:W3CDTF">2025-09-26T21:10:00Z</dcterms:created>
  <dcterms:modified xsi:type="dcterms:W3CDTF">2025-09-26T21:10:00Z</dcterms:modified>
</cp:coreProperties>
</file>